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right" w:tblpY="810"/>
        <w:tblW w:w="2010" w:type="pct"/>
        <w:tblLook w:val="01E0" w:firstRow="1" w:lastRow="1" w:firstColumn="1" w:lastColumn="1" w:noHBand="0" w:noVBand="0"/>
      </w:tblPr>
      <w:tblGrid>
        <w:gridCol w:w="3646"/>
      </w:tblGrid>
      <w:tr w:rsidR="00084E5D" w:rsidRPr="00C47958" w:rsidTr="00C47958">
        <w:trPr>
          <w:trHeight w:val="257"/>
        </w:trPr>
        <w:tc>
          <w:tcPr>
            <w:tcW w:w="5000" w:type="pct"/>
            <w:vAlign w:val="center"/>
          </w:tcPr>
          <w:p w:rsidR="00084E5D" w:rsidRDefault="00084E5D">
            <w:pPr>
              <w:spacing w:line="280" w:lineRule="atLeast"/>
              <w:jc w:val="both"/>
              <w:rPr>
                <w:rFonts w:ascii="Gill Sans MT" w:hAnsi="Gill Sans MT" w:cs="Arial"/>
                <w:sz w:val="22"/>
                <w:szCs w:val="22"/>
              </w:rPr>
            </w:pPr>
          </w:p>
          <w:p w:rsidR="00EB7212" w:rsidRDefault="00EB7212" w:rsidP="00175770">
            <w:pPr>
              <w:pStyle w:val="Briefhoofd"/>
              <w:jc w:val="both"/>
              <w:rPr>
                <w:rFonts w:ascii="Gill Sans MT" w:hAnsi="Gill Sans MT"/>
                <w:sz w:val="22"/>
                <w:szCs w:val="22"/>
              </w:rPr>
            </w:pPr>
          </w:p>
          <w:p w:rsidR="00EB7212" w:rsidRDefault="00EB7212" w:rsidP="00175770">
            <w:pPr>
              <w:pStyle w:val="Briefhoofd"/>
              <w:jc w:val="both"/>
              <w:rPr>
                <w:rFonts w:ascii="Gill Sans MT" w:hAnsi="Gill Sans MT"/>
                <w:sz w:val="22"/>
                <w:szCs w:val="22"/>
              </w:rPr>
            </w:pPr>
          </w:p>
          <w:p w:rsidR="00175770" w:rsidRDefault="00084E5D" w:rsidP="00175770">
            <w:pPr>
              <w:pStyle w:val="Briefhoofd"/>
              <w:jc w:val="both"/>
              <w:rPr>
                <w:rFonts w:ascii="Gill Sans MT" w:hAnsi="Gill Sans MT"/>
                <w:sz w:val="22"/>
                <w:szCs w:val="22"/>
              </w:rPr>
            </w:pPr>
            <w:r w:rsidRPr="00175770">
              <w:rPr>
                <w:rFonts w:ascii="Gill Sans MT" w:hAnsi="Gill Sans MT"/>
                <w:sz w:val="22"/>
                <w:szCs w:val="22"/>
              </w:rPr>
              <w:t xml:space="preserve">De </w:t>
            </w:r>
            <w:r w:rsidR="00D64EAD">
              <w:rPr>
                <w:rFonts w:ascii="Gill Sans MT" w:hAnsi="Gill Sans MT"/>
                <w:sz w:val="22"/>
                <w:szCs w:val="22"/>
              </w:rPr>
              <w:t xml:space="preserve">Staatssecretaris </w:t>
            </w:r>
            <w:r w:rsidR="00CB419F">
              <w:rPr>
                <w:rFonts w:ascii="Gill Sans MT" w:hAnsi="Gill Sans MT"/>
                <w:sz w:val="22"/>
                <w:szCs w:val="22"/>
              </w:rPr>
              <w:t xml:space="preserve">van </w:t>
            </w:r>
            <w:r w:rsidR="0049013F">
              <w:rPr>
                <w:rFonts w:ascii="Gill Sans MT" w:hAnsi="Gill Sans MT"/>
                <w:sz w:val="22"/>
                <w:szCs w:val="22"/>
              </w:rPr>
              <w:t>Veiligheid en Justitie</w:t>
            </w:r>
            <w:r w:rsidR="00175770" w:rsidRPr="00175770">
              <w:rPr>
                <w:rFonts w:ascii="Gill Sans MT" w:hAnsi="Gill Sans MT"/>
                <w:sz w:val="22"/>
                <w:szCs w:val="22"/>
              </w:rPr>
              <w:t xml:space="preserve">    </w:t>
            </w:r>
          </w:p>
          <w:p w:rsidR="00175770" w:rsidRDefault="0049013F" w:rsidP="00175770">
            <w:pPr>
              <w:pStyle w:val="Briefhoofd"/>
              <w:jc w:val="both"/>
              <w:rPr>
                <w:rFonts w:ascii="Gill Sans MT" w:hAnsi="Gill Sans MT"/>
                <w:sz w:val="22"/>
                <w:szCs w:val="22"/>
              </w:rPr>
            </w:pPr>
            <w:r>
              <w:rPr>
                <w:rFonts w:ascii="Gill Sans MT" w:hAnsi="Gill Sans MT"/>
                <w:sz w:val="22"/>
                <w:szCs w:val="22"/>
              </w:rPr>
              <w:t xml:space="preserve">Mr. </w:t>
            </w:r>
            <w:r w:rsidR="00D64EAD">
              <w:rPr>
                <w:rFonts w:ascii="Gill Sans MT" w:hAnsi="Gill Sans MT"/>
                <w:sz w:val="22"/>
                <w:szCs w:val="22"/>
              </w:rPr>
              <w:t>F. Teeven</w:t>
            </w:r>
          </w:p>
          <w:p w:rsidR="00084E5D" w:rsidRDefault="00175770">
            <w:pPr>
              <w:jc w:val="both"/>
              <w:rPr>
                <w:rFonts w:ascii="Gill Sans MT" w:hAnsi="Gill Sans MT"/>
                <w:sz w:val="22"/>
                <w:szCs w:val="22"/>
                <w:lang w:eastAsia="en-US"/>
              </w:rPr>
            </w:pPr>
            <w:r>
              <w:rPr>
                <w:rFonts w:ascii="Gill Sans MT" w:hAnsi="Gill Sans MT"/>
                <w:sz w:val="22"/>
                <w:szCs w:val="22"/>
                <w:lang w:eastAsia="en-US"/>
              </w:rPr>
              <w:t>Postbus 20</w:t>
            </w:r>
            <w:r w:rsidR="0049013F">
              <w:rPr>
                <w:rFonts w:ascii="Gill Sans MT" w:hAnsi="Gill Sans MT"/>
                <w:sz w:val="22"/>
                <w:szCs w:val="22"/>
                <w:lang w:eastAsia="en-US"/>
              </w:rPr>
              <w:t>301</w:t>
            </w:r>
          </w:p>
          <w:p w:rsidR="00175770" w:rsidRPr="00175770" w:rsidRDefault="00175770" w:rsidP="0049013F">
            <w:pPr>
              <w:jc w:val="both"/>
              <w:rPr>
                <w:rFonts w:ascii="Gill Sans MT" w:hAnsi="Gill Sans MT" w:cs="Arial"/>
                <w:sz w:val="22"/>
                <w:szCs w:val="22"/>
              </w:rPr>
            </w:pPr>
            <w:r>
              <w:rPr>
                <w:rFonts w:ascii="Gill Sans MT" w:hAnsi="Gill Sans MT"/>
                <w:sz w:val="22"/>
                <w:szCs w:val="22"/>
                <w:lang w:eastAsia="en-US"/>
              </w:rPr>
              <w:t xml:space="preserve">2500 </w:t>
            </w:r>
            <w:r w:rsidR="0049013F">
              <w:rPr>
                <w:rFonts w:ascii="Gill Sans MT" w:hAnsi="Gill Sans MT"/>
                <w:sz w:val="22"/>
                <w:szCs w:val="22"/>
                <w:lang w:eastAsia="en-US"/>
              </w:rPr>
              <w:t>EH</w:t>
            </w:r>
            <w:r>
              <w:rPr>
                <w:rFonts w:ascii="Gill Sans MT" w:hAnsi="Gill Sans MT"/>
                <w:sz w:val="22"/>
                <w:szCs w:val="22"/>
                <w:lang w:eastAsia="en-US"/>
              </w:rPr>
              <w:t xml:space="preserve">  DEN HAAG</w:t>
            </w:r>
          </w:p>
        </w:tc>
      </w:tr>
      <w:tr w:rsidR="00175770" w:rsidTr="00C47958">
        <w:trPr>
          <w:trHeight w:val="257"/>
        </w:trPr>
        <w:tc>
          <w:tcPr>
            <w:tcW w:w="5000" w:type="pct"/>
            <w:vAlign w:val="center"/>
          </w:tcPr>
          <w:p w:rsidR="00175770" w:rsidDel="00175770" w:rsidRDefault="00175770">
            <w:pPr>
              <w:jc w:val="both"/>
              <w:rPr>
                <w:rFonts w:ascii="Gill Sans MT" w:hAnsi="Gill Sans MT" w:cs="Arial"/>
                <w:sz w:val="22"/>
                <w:szCs w:val="22"/>
              </w:rPr>
            </w:pPr>
          </w:p>
        </w:tc>
      </w:tr>
      <w:tr w:rsidR="00175770" w:rsidTr="00C47958">
        <w:trPr>
          <w:trHeight w:val="257"/>
        </w:trPr>
        <w:tc>
          <w:tcPr>
            <w:tcW w:w="5000" w:type="pct"/>
            <w:vAlign w:val="center"/>
          </w:tcPr>
          <w:p w:rsidR="00175770" w:rsidDel="00175770" w:rsidRDefault="00175770">
            <w:pPr>
              <w:jc w:val="both"/>
              <w:rPr>
                <w:rFonts w:ascii="Gill Sans MT" w:hAnsi="Gill Sans MT" w:cs="Arial"/>
                <w:sz w:val="22"/>
                <w:szCs w:val="22"/>
              </w:rPr>
            </w:pPr>
          </w:p>
        </w:tc>
      </w:tr>
    </w:tbl>
    <w:p w:rsidR="00084E5D" w:rsidRDefault="00084E5D" w:rsidP="00BD47F6">
      <w:pPr>
        <w:jc w:val="both"/>
        <w:rPr>
          <w:rFonts w:ascii="Gill Sans MT" w:hAnsi="Gill Sans MT" w:cs="Arial"/>
          <w:sz w:val="22"/>
          <w:szCs w:val="22"/>
        </w:rPr>
      </w:pPr>
      <w:bookmarkStart w:id="0" w:name="_GoBack"/>
      <w:bookmarkEnd w:id="0"/>
    </w:p>
    <w:p w:rsidR="00084E5D" w:rsidRDefault="00084E5D" w:rsidP="00BD47F6">
      <w:pPr>
        <w:jc w:val="both"/>
        <w:rPr>
          <w:rFonts w:ascii="Gill Sans MT" w:hAnsi="Gill Sans MT" w:cs="Arial"/>
          <w:sz w:val="22"/>
          <w:szCs w:val="22"/>
        </w:rPr>
      </w:pPr>
    </w:p>
    <w:p w:rsidR="00084E5D" w:rsidRDefault="00084E5D">
      <w:pPr>
        <w:spacing w:line="280" w:lineRule="atLeast"/>
        <w:jc w:val="both"/>
        <w:rPr>
          <w:rFonts w:ascii="Gill Sans MT" w:hAnsi="Gill Sans MT" w:cs="Arial"/>
          <w:sz w:val="22"/>
          <w:szCs w:val="22"/>
        </w:rPr>
      </w:pPr>
    </w:p>
    <w:p w:rsidR="00084E5D" w:rsidRDefault="00084E5D">
      <w:pPr>
        <w:spacing w:line="280" w:lineRule="atLeast"/>
        <w:jc w:val="both"/>
        <w:rPr>
          <w:rFonts w:ascii="Gill Sans MT" w:hAnsi="Gill Sans MT" w:cs="Arial"/>
          <w:sz w:val="22"/>
          <w:szCs w:val="22"/>
        </w:rPr>
      </w:pPr>
    </w:p>
    <w:p w:rsidR="00084E5D" w:rsidRDefault="00084E5D">
      <w:pPr>
        <w:jc w:val="both"/>
        <w:rPr>
          <w:rFonts w:ascii="Gill Sans MT" w:hAnsi="Gill Sans MT" w:cs="Arial"/>
          <w:b/>
          <w:sz w:val="18"/>
        </w:rPr>
      </w:pPr>
    </w:p>
    <w:p w:rsidR="00084E5D" w:rsidRDefault="00084E5D">
      <w:pPr>
        <w:jc w:val="both"/>
        <w:rPr>
          <w:rFonts w:ascii="Gill Sans MT" w:hAnsi="Gill Sans MT" w:cs="Arial"/>
          <w:b/>
          <w:sz w:val="18"/>
        </w:rPr>
      </w:pPr>
    </w:p>
    <w:p w:rsidR="00084E5D" w:rsidRDefault="00084E5D">
      <w:pPr>
        <w:jc w:val="both"/>
        <w:rPr>
          <w:rFonts w:ascii="Gill Sans MT" w:hAnsi="Gill Sans MT" w:cs="Arial"/>
          <w:b/>
          <w:sz w:val="18"/>
        </w:rPr>
      </w:pPr>
    </w:p>
    <w:p w:rsidR="00084E5D" w:rsidRDefault="00084E5D">
      <w:pPr>
        <w:jc w:val="both"/>
        <w:rPr>
          <w:rFonts w:ascii="Gill Sans MT" w:hAnsi="Gill Sans MT" w:cs="Arial"/>
          <w:b/>
          <w:sz w:val="18"/>
        </w:rPr>
      </w:pPr>
    </w:p>
    <w:p w:rsidR="00084E5D" w:rsidRDefault="00084E5D">
      <w:pPr>
        <w:jc w:val="both"/>
        <w:rPr>
          <w:rFonts w:ascii="Gill Sans MT" w:hAnsi="Gill Sans MT" w:cs="Arial"/>
          <w:b/>
          <w:sz w:val="18"/>
        </w:rPr>
      </w:pPr>
    </w:p>
    <w:p w:rsidR="00084E5D" w:rsidRDefault="00084E5D">
      <w:pPr>
        <w:jc w:val="both"/>
        <w:rPr>
          <w:rFonts w:ascii="Gill Sans MT" w:hAnsi="Gill Sans MT" w:cs="Arial"/>
          <w:b/>
          <w:sz w:val="18"/>
        </w:rPr>
      </w:pPr>
    </w:p>
    <w:p w:rsidR="00EB7212" w:rsidRDefault="00EB7212">
      <w:pPr>
        <w:jc w:val="both"/>
        <w:outlineLvl w:val="0"/>
        <w:rPr>
          <w:rFonts w:ascii="Gill Sans MT" w:hAnsi="Gill Sans MT" w:cs="Arial"/>
          <w:b/>
          <w:sz w:val="16"/>
        </w:rPr>
      </w:pPr>
    </w:p>
    <w:p w:rsidR="00EB7212" w:rsidRDefault="00EB7212">
      <w:pPr>
        <w:jc w:val="both"/>
        <w:outlineLvl w:val="0"/>
        <w:rPr>
          <w:rFonts w:ascii="Gill Sans MT" w:hAnsi="Gill Sans MT" w:cs="Arial"/>
          <w:b/>
          <w:sz w:val="16"/>
        </w:rPr>
      </w:pPr>
    </w:p>
    <w:p w:rsidR="00EB7212" w:rsidRDefault="00EB7212">
      <w:pPr>
        <w:jc w:val="both"/>
        <w:outlineLvl w:val="0"/>
        <w:rPr>
          <w:rFonts w:ascii="Gill Sans MT" w:hAnsi="Gill Sans MT" w:cs="Arial"/>
          <w:b/>
          <w:sz w:val="16"/>
        </w:rPr>
      </w:pPr>
    </w:p>
    <w:p w:rsidR="00EB7212" w:rsidRDefault="00EB7212">
      <w:pPr>
        <w:jc w:val="both"/>
        <w:outlineLvl w:val="0"/>
        <w:rPr>
          <w:rFonts w:ascii="Gill Sans MT" w:hAnsi="Gill Sans MT" w:cs="Arial"/>
          <w:b/>
          <w:sz w:val="16"/>
        </w:rPr>
      </w:pPr>
    </w:p>
    <w:p w:rsidR="00EB7212" w:rsidRDefault="00EB7212">
      <w:pPr>
        <w:jc w:val="both"/>
        <w:outlineLvl w:val="0"/>
        <w:rPr>
          <w:rFonts w:ascii="Gill Sans MT" w:hAnsi="Gill Sans MT" w:cs="Arial"/>
          <w:b/>
          <w:sz w:val="16"/>
        </w:rPr>
      </w:pPr>
    </w:p>
    <w:p w:rsidR="00EB7212" w:rsidRDefault="00EB7212">
      <w:pPr>
        <w:jc w:val="both"/>
        <w:outlineLvl w:val="0"/>
        <w:rPr>
          <w:rFonts w:ascii="Gill Sans MT" w:hAnsi="Gill Sans MT" w:cs="Arial"/>
          <w:b/>
          <w:sz w:val="16"/>
        </w:rPr>
      </w:pPr>
    </w:p>
    <w:p w:rsidR="00084E5D" w:rsidRDefault="00084E5D">
      <w:pPr>
        <w:jc w:val="both"/>
        <w:outlineLvl w:val="0"/>
        <w:rPr>
          <w:rFonts w:ascii="Gill Sans MT" w:hAnsi="Gill Sans MT" w:cs="Arial"/>
          <w:b/>
          <w:sz w:val="16"/>
        </w:rPr>
      </w:pPr>
      <w:r>
        <w:rPr>
          <w:rFonts w:ascii="Gill Sans MT" w:hAnsi="Gill Sans MT" w:cs="Arial"/>
          <w:b/>
          <w:sz w:val="16"/>
        </w:rPr>
        <w:t>Datum</w:t>
      </w:r>
    </w:p>
    <w:p w:rsidR="00084E5D" w:rsidRDefault="00E105A0">
      <w:pPr>
        <w:jc w:val="both"/>
        <w:rPr>
          <w:rFonts w:ascii="Gill Sans MT" w:hAnsi="Gill Sans MT" w:cs="Arial"/>
        </w:rPr>
      </w:pPr>
      <w:r>
        <w:rPr>
          <w:rFonts w:ascii="Gill Sans MT" w:hAnsi="Gill Sans MT" w:cs="Arial"/>
        </w:rPr>
        <w:t>27</w:t>
      </w:r>
      <w:r w:rsidR="00D64EAD">
        <w:rPr>
          <w:rFonts w:ascii="Gill Sans MT" w:hAnsi="Gill Sans MT" w:cs="Arial"/>
        </w:rPr>
        <w:t xml:space="preserve"> januari</w:t>
      </w:r>
      <w:r w:rsidR="00FA15E7">
        <w:rPr>
          <w:rFonts w:ascii="Gill Sans MT" w:hAnsi="Gill Sans MT" w:cs="Arial"/>
        </w:rPr>
        <w:t xml:space="preserve"> </w:t>
      </w:r>
      <w:r w:rsidR="00084E5D">
        <w:rPr>
          <w:rFonts w:ascii="Gill Sans MT" w:hAnsi="Gill Sans MT" w:cs="Arial"/>
        </w:rPr>
        <w:t>201</w:t>
      </w:r>
      <w:r w:rsidR="00D64EAD">
        <w:rPr>
          <w:rFonts w:ascii="Gill Sans MT" w:hAnsi="Gill Sans MT" w:cs="Arial"/>
        </w:rPr>
        <w:t>5</w:t>
      </w:r>
    </w:p>
    <w:p w:rsidR="00084E5D" w:rsidRDefault="00084E5D">
      <w:pPr>
        <w:jc w:val="both"/>
        <w:rPr>
          <w:rFonts w:ascii="Gill Sans MT" w:hAnsi="Gill Sans MT" w:cs="Arial"/>
          <w:b/>
        </w:rPr>
      </w:pPr>
    </w:p>
    <w:p w:rsidR="00084E5D" w:rsidRDefault="00084E5D">
      <w:pPr>
        <w:jc w:val="both"/>
        <w:outlineLvl w:val="0"/>
        <w:rPr>
          <w:rFonts w:ascii="Gill Sans MT" w:hAnsi="Gill Sans MT" w:cs="Arial"/>
          <w:b/>
          <w:sz w:val="16"/>
          <w:szCs w:val="16"/>
        </w:rPr>
      </w:pPr>
      <w:r>
        <w:rPr>
          <w:rFonts w:ascii="Gill Sans MT" w:hAnsi="Gill Sans MT" w:cs="Arial"/>
          <w:b/>
          <w:sz w:val="16"/>
          <w:szCs w:val="16"/>
        </w:rPr>
        <w:t xml:space="preserve">Uw </w:t>
      </w:r>
      <w:r w:rsidR="00290846">
        <w:rPr>
          <w:rFonts w:ascii="Gill Sans MT" w:hAnsi="Gill Sans MT" w:cs="Arial"/>
          <w:b/>
          <w:sz w:val="16"/>
          <w:szCs w:val="16"/>
        </w:rPr>
        <w:t>kenm</w:t>
      </w:r>
      <w:r>
        <w:rPr>
          <w:rFonts w:ascii="Gill Sans MT" w:hAnsi="Gill Sans MT" w:cs="Arial"/>
          <w:b/>
          <w:sz w:val="16"/>
          <w:szCs w:val="16"/>
        </w:rPr>
        <w:t>erk</w:t>
      </w:r>
    </w:p>
    <w:p w:rsidR="00D97317" w:rsidRDefault="00C53DEE" w:rsidP="00D97317">
      <w:pPr>
        <w:jc w:val="both"/>
        <w:outlineLvl w:val="0"/>
        <w:rPr>
          <w:rFonts w:ascii="Gill Sans MT" w:hAnsi="Gill Sans MT" w:cs="Arial"/>
        </w:rPr>
      </w:pPr>
      <w:r>
        <w:rPr>
          <w:rFonts w:ascii="Gill Sans MT" w:hAnsi="Gill Sans MT" w:cs="Arial"/>
        </w:rPr>
        <w:t>581811</w:t>
      </w:r>
    </w:p>
    <w:p w:rsidR="006751B1" w:rsidRDefault="006751B1" w:rsidP="00D97317">
      <w:pPr>
        <w:jc w:val="both"/>
        <w:outlineLvl w:val="0"/>
        <w:rPr>
          <w:rFonts w:ascii="Gill Sans MT" w:hAnsi="Gill Sans MT" w:cs="Arial"/>
        </w:rPr>
      </w:pPr>
    </w:p>
    <w:p w:rsidR="00084E5D" w:rsidRDefault="00084E5D">
      <w:pPr>
        <w:jc w:val="both"/>
        <w:outlineLvl w:val="0"/>
        <w:rPr>
          <w:rFonts w:ascii="Gill Sans MT" w:hAnsi="Gill Sans MT" w:cs="Arial"/>
          <w:b/>
          <w:sz w:val="16"/>
          <w:szCs w:val="16"/>
        </w:rPr>
      </w:pPr>
      <w:r>
        <w:rPr>
          <w:rFonts w:ascii="Gill Sans MT" w:hAnsi="Gill Sans MT" w:cs="Arial"/>
          <w:b/>
          <w:sz w:val="16"/>
          <w:szCs w:val="16"/>
        </w:rPr>
        <w:t>Contactpersoon</w:t>
      </w:r>
    </w:p>
    <w:p w:rsidR="00084E5D" w:rsidRDefault="00084E5D">
      <w:pPr>
        <w:jc w:val="both"/>
        <w:outlineLvl w:val="0"/>
        <w:rPr>
          <w:rFonts w:ascii="Gill Sans MT" w:hAnsi="Gill Sans MT" w:cs="Arial"/>
        </w:rPr>
      </w:pPr>
      <w:r>
        <w:rPr>
          <w:rFonts w:ascii="Gill Sans MT" w:hAnsi="Gill Sans MT" w:cs="Arial"/>
        </w:rPr>
        <w:t>J.M.A. Timmer</w:t>
      </w:r>
    </w:p>
    <w:p w:rsidR="00084E5D" w:rsidRDefault="00084E5D">
      <w:pPr>
        <w:jc w:val="both"/>
        <w:rPr>
          <w:rFonts w:ascii="Gill Sans MT" w:hAnsi="Gill Sans MT" w:cs="Arial"/>
          <w:b/>
          <w:sz w:val="16"/>
        </w:rPr>
      </w:pPr>
    </w:p>
    <w:p w:rsidR="00084E5D" w:rsidRDefault="00084E5D">
      <w:pPr>
        <w:jc w:val="both"/>
        <w:outlineLvl w:val="0"/>
        <w:rPr>
          <w:rFonts w:ascii="Gill Sans MT" w:hAnsi="Gill Sans MT" w:cs="Arial"/>
          <w:b/>
          <w:sz w:val="16"/>
        </w:rPr>
      </w:pPr>
      <w:r>
        <w:rPr>
          <w:rFonts w:ascii="Gill Sans MT" w:hAnsi="Gill Sans MT" w:cs="Arial"/>
          <w:b/>
          <w:sz w:val="16"/>
        </w:rPr>
        <w:t>Onderwerp</w:t>
      </w:r>
    </w:p>
    <w:p w:rsidR="00084E5D" w:rsidRDefault="006751B1" w:rsidP="00C2278E">
      <w:pPr>
        <w:jc w:val="both"/>
        <w:outlineLvl w:val="0"/>
        <w:rPr>
          <w:rFonts w:ascii="Gill Sans MT" w:hAnsi="Gill Sans MT" w:cs="Arial"/>
        </w:rPr>
      </w:pPr>
      <w:r>
        <w:rPr>
          <w:rFonts w:ascii="Gill Sans MT" w:hAnsi="Gill Sans MT" w:cs="Arial"/>
        </w:rPr>
        <w:t xml:space="preserve">Advies op </w:t>
      </w:r>
      <w:r w:rsidR="00BE258E">
        <w:rPr>
          <w:rFonts w:ascii="Gill Sans MT" w:hAnsi="Gill Sans MT" w:cs="Arial"/>
        </w:rPr>
        <w:t>het</w:t>
      </w:r>
      <w:r w:rsidR="00182DDF">
        <w:rPr>
          <w:rFonts w:ascii="Gill Sans MT" w:hAnsi="Gill Sans MT" w:cs="Arial"/>
        </w:rPr>
        <w:t xml:space="preserve"> </w:t>
      </w:r>
      <w:r w:rsidR="00D64EAD">
        <w:rPr>
          <w:rFonts w:ascii="Gill Sans MT" w:hAnsi="Gill Sans MT" w:cs="Arial"/>
        </w:rPr>
        <w:t>concept</w:t>
      </w:r>
      <w:r w:rsidR="00166306">
        <w:rPr>
          <w:rFonts w:ascii="Gill Sans MT" w:hAnsi="Gill Sans MT" w:cs="Arial"/>
        </w:rPr>
        <w:t xml:space="preserve">wetsvoorstel </w:t>
      </w:r>
      <w:r w:rsidR="00C53DEE">
        <w:rPr>
          <w:rFonts w:ascii="Gill Sans MT" w:hAnsi="Gill Sans MT" w:cs="Arial"/>
        </w:rPr>
        <w:t>inzake de wijziging van Boek 1 van het Burgerlijk Wetboek in verband met het beperken van het recht op contact of omgang na partnerdoding</w:t>
      </w:r>
      <w:r w:rsidR="00FA15E7" w:rsidRPr="00FA15E7">
        <w:rPr>
          <w:rFonts w:ascii="Gill Sans MT" w:hAnsi="Gill Sans MT" w:cs="Arial"/>
        </w:rPr>
        <w:t xml:space="preserve"> </w:t>
      </w:r>
    </w:p>
    <w:p w:rsidR="00C2278E" w:rsidRDefault="00C2278E" w:rsidP="00C2278E">
      <w:pPr>
        <w:jc w:val="both"/>
        <w:outlineLvl w:val="0"/>
        <w:rPr>
          <w:rFonts w:ascii="Gill Sans MT" w:hAnsi="Gill Sans MT" w:cs="Arial"/>
          <w:sz w:val="22"/>
          <w:szCs w:val="22"/>
        </w:rPr>
      </w:pPr>
    </w:p>
    <w:p w:rsidR="00084E5D" w:rsidRDefault="00084E5D">
      <w:pPr>
        <w:spacing w:line="280" w:lineRule="atLeast"/>
        <w:jc w:val="both"/>
        <w:rPr>
          <w:rFonts w:ascii="Gill Sans MT" w:hAnsi="Gill Sans MT" w:cs="Arial"/>
          <w:sz w:val="22"/>
          <w:szCs w:val="22"/>
        </w:rPr>
      </w:pPr>
    </w:p>
    <w:p w:rsidR="00084E5D" w:rsidRPr="003759CD" w:rsidRDefault="00084E5D">
      <w:pPr>
        <w:spacing w:line="280" w:lineRule="atLeast"/>
        <w:jc w:val="both"/>
        <w:rPr>
          <w:rFonts w:ascii="Calibri" w:hAnsi="Calibri" w:cs="Calibri"/>
          <w:sz w:val="24"/>
          <w:szCs w:val="24"/>
        </w:rPr>
      </w:pPr>
      <w:r w:rsidRPr="003759CD">
        <w:rPr>
          <w:rFonts w:ascii="Calibri" w:hAnsi="Calibri" w:cs="Calibri"/>
          <w:sz w:val="24"/>
          <w:szCs w:val="24"/>
        </w:rPr>
        <w:t xml:space="preserve">Geachte </w:t>
      </w:r>
      <w:r w:rsidR="00182DDF">
        <w:rPr>
          <w:rFonts w:ascii="Calibri" w:hAnsi="Calibri" w:cs="Calibri"/>
          <w:sz w:val="24"/>
          <w:szCs w:val="24"/>
        </w:rPr>
        <w:t xml:space="preserve">heer </w:t>
      </w:r>
      <w:r w:rsidR="00D64EAD">
        <w:rPr>
          <w:rFonts w:ascii="Calibri" w:hAnsi="Calibri" w:cs="Calibri"/>
          <w:sz w:val="24"/>
          <w:szCs w:val="24"/>
        </w:rPr>
        <w:t>Teeven</w:t>
      </w:r>
      <w:r w:rsidR="00C2278E">
        <w:rPr>
          <w:rFonts w:ascii="Calibri" w:hAnsi="Calibri" w:cs="Calibri"/>
          <w:sz w:val="24"/>
          <w:szCs w:val="24"/>
        </w:rPr>
        <w:t>,</w:t>
      </w:r>
      <w:r w:rsidRPr="003759CD">
        <w:rPr>
          <w:rFonts w:ascii="Calibri" w:hAnsi="Calibri" w:cs="Calibri"/>
          <w:sz w:val="24"/>
          <w:szCs w:val="24"/>
        </w:rPr>
        <w:t xml:space="preserve"> </w:t>
      </w:r>
    </w:p>
    <w:p w:rsidR="00084E5D" w:rsidRPr="003759CD" w:rsidRDefault="00084E5D">
      <w:pPr>
        <w:spacing w:line="280" w:lineRule="atLeast"/>
        <w:jc w:val="both"/>
        <w:rPr>
          <w:rFonts w:ascii="Calibri" w:hAnsi="Calibri" w:cs="Calibri"/>
          <w:sz w:val="24"/>
          <w:szCs w:val="24"/>
        </w:rPr>
      </w:pPr>
    </w:p>
    <w:p w:rsidR="00A352E0" w:rsidRDefault="00084E5D" w:rsidP="00FE7810">
      <w:pPr>
        <w:rPr>
          <w:rFonts w:ascii="Calibri" w:hAnsi="Calibri" w:cs="Calibri"/>
          <w:sz w:val="24"/>
          <w:szCs w:val="24"/>
        </w:rPr>
      </w:pPr>
      <w:r w:rsidRPr="003759CD">
        <w:rPr>
          <w:rFonts w:ascii="Calibri" w:hAnsi="Calibri" w:cs="Calibri"/>
          <w:sz w:val="24"/>
          <w:szCs w:val="24"/>
        </w:rPr>
        <w:t xml:space="preserve">Bij </w:t>
      </w:r>
      <w:r w:rsidR="00182DDF">
        <w:rPr>
          <w:rFonts w:ascii="Calibri" w:hAnsi="Calibri" w:cs="Calibri"/>
          <w:sz w:val="24"/>
          <w:szCs w:val="24"/>
        </w:rPr>
        <w:t>brief</w:t>
      </w:r>
      <w:r w:rsidR="00175770">
        <w:rPr>
          <w:rFonts w:ascii="Calibri" w:hAnsi="Calibri" w:cs="Calibri"/>
          <w:sz w:val="24"/>
          <w:szCs w:val="24"/>
        </w:rPr>
        <w:t xml:space="preserve"> van </w:t>
      </w:r>
      <w:r w:rsidR="00C53DEE">
        <w:rPr>
          <w:rFonts w:ascii="Calibri" w:hAnsi="Calibri" w:cs="Calibri"/>
          <w:sz w:val="24"/>
          <w:szCs w:val="24"/>
        </w:rPr>
        <w:t>1</w:t>
      </w:r>
      <w:r w:rsidR="00EB7212">
        <w:rPr>
          <w:rFonts w:ascii="Calibri" w:hAnsi="Calibri" w:cs="Calibri"/>
          <w:sz w:val="24"/>
          <w:szCs w:val="24"/>
        </w:rPr>
        <w:t>3</w:t>
      </w:r>
      <w:r w:rsidR="00C53DEE">
        <w:rPr>
          <w:rFonts w:ascii="Calibri" w:hAnsi="Calibri" w:cs="Calibri"/>
          <w:sz w:val="24"/>
          <w:szCs w:val="24"/>
        </w:rPr>
        <w:t xml:space="preserve"> </w:t>
      </w:r>
      <w:r w:rsidR="00D64EAD">
        <w:rPr>
          <w:rFonts w:ascii="Calibri" w:hAnsi="Calibri" w:cs="Calibri"/>
          <w:sz w:val="24"/>
          <w:szCs w:val="24"/>
        </w:rPr>
        <w:t>november</w:t>
      </w:r>
      <w:r w:rsidR="00CB0D2C">
        <w:rPr>
          <w:rFonts w:ascii="Calibri" w:hAnsi="Calibri" w:cs="Calibri"/>
          <w:sz w:val="24"/>
          <w:szCs w:val="24"/>
        </w:rPr>
        <w:t xml:space="preserve"> 2014</w:t>
      </w:r>
      <w:r w:rsidR="00A352E0">
        <w:rPr>
          <w:rFonts w:ascii="Calibri" w:hAnsi="Calibri" w:cs="Calibri"/>
          <w:sz w:val="24"/>
          <w:szCs w:val="24"/>
        </w:rPr>
        <w:t xml:space="preserve"> </w:t>
      </w:r>
      <w:r w:rsidR="00906D7D">
        <w:rPr>
          <w:rFonts w:ascii="Calibri" w:hAnsi="Calibri" w:cs="Calibri"/>
          <w:sz w:val="24"/>
          <w:szCs w:val="24"/>
        </w:rPr>
        <w:t>heeft</w:t>
      </w:r>
      <w:r w:rsidR="00CB419F">
        <w:rPr>
          <w:rFonts w:ascii="Calibri" w:hAnsi="Calibri" w:cs="Calibri"/>
          <w:sz w:val="24"/>
          <w:szCs w:val="24"/>
        </w:rPr>
        <w:t xml:space="preserve"> u</w:t>
      </w:r>
      <w:r w:rsidR="00175770">
        <w:rPr>
          <w:rFonts w:ascii="Calibri" w:hAnsi="Calibri" w:cs="Calibri"/>
          <w:sz w:val="24"/>
          <w:szCs w:val="24"/>
        </w:rPr>
        <w:t xml:space="preserve"> </w:t>
      </w:r>
      <w:r w:rsidR="008471F5">
        <w:rPr>
          <w:rFonts w:ascii="Calibri" w:hAnsi="Calibri" w:cs="Calibri"/>
          <w:sz w:val="24"/>
          <w:szCs w:val="24"/>
        </w:rPr>
        <w:t xml:space="preserve">de Nederlandse Vereniging voor </w:t>
      </w:r>
      <w:r w:rsidRPr="003759CD">
        <w:rPr>
          <w:rFonts w:ascii="Calibri" w:hAnsi="Calibri" w:cs="Calibri"/>
          <w:sz w:val="24"/>
          <w:szCs w:val="24"/>
        </w:rPr>
        <w:t xml:space="preserve">Rechtspraak (hierna: NVvR) om advies gevraagd </w:t>
      </w:r>
      <w:r w:rsidR="006751B1">
        <w:rPr>
          <w:rFonts w:ascii="Calibri" w:hAnsi="Calibri" w:cs="Calibri"/>
          <w:sz w:val="24"/>
          <w:szCs w:val="24"/>
        </w:rPr>
        <w:t xml:space="preserve">over </w:t>
      </w:r>
      <w:r w:rsidR="00BE258E">
        <w:rPr>
          <w:rFonts w:ascii="Calibri" w:hAnsi="Calibri" w:cs="Calibri"/>
          <w:sz w:val="24"/>
          <w:szCs w:val="24"/>
        </w:rPr>
        <w:t>het</w:t>
      </w:r>
      <w:r w:rsidR="006751B1">
        <w:rPr>
          <w:rFonts w:ascii="Calibri" w:hAnsi="Calibri" w:cs="Calibri"/>
          <w:sz w:val="24"/>
          <w:szCs w:val="24"/>
        </w:rPr>
        <w:t xml:space="preserve"> </w:t>
      </w:r>
      <w:r w:rsidR="00D64EAD">
        <w:rPr>
          <w:rFonts w:ascii="Calibri" w:hAnsi="Calibri" w:cs="Calibri"/>
          <w:sz w:val="24"/>
          <w:szCs w:val="24"/>
        </w:rPr>
        <w:t>concept</w:t>
      </w:r>
      <w:r w:rsidR="00166306">
        <w:rPr>
          <w:rFonts w:ascii="Calibri" w:hAnsi="Calibri" w:cs="Calibri"/>
          <w:sz w:val="24"/>
          <w:szCs w:val="24"/>
        </w:rPr>
        <w:t xml:space="preserve">wetsvoorstel </w:t>
      </w:r>
      <w:r w:rsidR="00C53DEE">
        <w:rPr>
          <w:rFonts w:ascii="Calibri" w:hAnsi="Calibri" w:cs="Calibri"/>
          <w:sz w:val="24"/>
          <w:szCs w:val="24"/>
        </w:rPr>
        <w:t>inzake de wijziging van Boek 1 van het Burgerlijk Wetboek in verband met het beperken van het recht op contact of omgang na partnerdoding</w:t>
      </w:r>
      <w:r w:rsidR="008471F5">
        <w:rPr>
          <w:rFonts w:ascii="Calibri" w:hAnsi="Calibri" w:cs="Calibri"/>
          <w:sz w:val="24"/>
          <w:szCs w:val="24"/>
        </w:rPr>
        <w:t xml:space="preserve">. </w:t>
      </w:r>
    </w:p>
    <w:p w:rsidR="006751B1" w:rsidRDefault="006751B1" w:rsidP="00FE7810">
      <w:pPr>
        <w:rPr>
          <w:rFonts w:ascii="Calibri" w:hAnsi="Calibri" w:cs="Calibri"/>
          <w:sz w:val="24"/>
          <w:szCs w:val="24"/>
        </w:rPr>
      </w:pPr>
      <w:r w:rsidRPr="001011F7">
        <w:rPr>
          <w:rFonts w:ascii="Calibri" w:hAnsi="Calibri" w:cs="Calibri"/>
          <w:sz w:val="24"/>
          <w:szCs w:val="24"/>
        </w:rPr>
        <w:t>Dit advies</w:t>
      </w:r>
      <w:r>
        <w:rPr>
          <w:rFonts w:ascii="Calibri" w:hAnsi="Calibri" w:cs="Calibri"/>
          <w:sz w:val="24"/>
          <w:szCs w:val="24"/>
        </w:rPr>
        <w:t xml:space="preserve"> </w:t>
      </w:r>
      <w:r w:rsidRPr="001011F7">
        <w:rPr>
          <w:rFonts w:ascii="Calibri" w:hAnsi="Calibri" w:cs="Calibri"/>
          <w:sz w:val="24"/>
          <w:szCs w:val="24"/>
        </w:rPr>
        <w:t xml:space="preserve">is voorbereid door </w:t>
      </w:r>
      <w:r>
        <w:rPr>
          <w:rFonts w:ascii="Calibri" w:hAnsi="Calibri" w:cs="Calibri"/>
          <w:sz w:val="24"/>
          <w:szCs w:val="24"/>
        </w:rPr>
        <w:t xml:space="preserve">de </w:t>
      </w:r>
      <w:r w:rsidRPr="001011F7">
        <w:rPr>
          <w:rFonts w:ascii="Calibri" w:hAnsi="Calibri" w:cs="Calibri"/>
          <w:sz w:val="24"/>
          <w:szCs w:val="24"/>
        </w:rPr>
        <w:t xml:space="preserve">leden van de vereniging en </w:t>
      </w:r>
      <w:r>
        <w:rPr>
          <w:rFonts w:ascii="Calibri" w:hAnsi="Calibri" w:cs="Calibri"/>
          <w:sz w:val="24"/>
          <w:szCs w:val="24"/>
        </w:rPr>
        <w:t xml:space="preserve">vastgesteld door de </w:t>
      </w:r>
      <w:r w:rsidRPr="001011F7">
        <w:rPr>
          <w:rFonts w:ascii="Calibri" w:hAnsi="Calibri" w:cs="Calibri"/>
          <w:sz w:val="24"/>
          <w:szCs w:val="24"/>
        </w:rPr>
        <w:t>Wetenschappelijke Commissie van de NVvR.</w:t>
      </w:r>
    </w:p>
    <w:p w:rsidR="00FE7810" w:rsidRDefault="00FE7810" w:rsidP="00FE7810">
      <w:pPr>
        <w:rPr>
          <w:rFonts w:ascii="Calibri" w:hAnsi="Calibri" w:cs="Calibri"/>
          <w:sz w:val="24"/>
          <w:szCs w:val="24"/>
        </w:rPr>
      </w:pPr>
      <w:r w:rsidRPr="003759CD">
        <w:rPr>
          <w:rFonts w:ascii="Calibri" w:hAnsi="Calibri" w:cs="Calibri"/>
          <w:sz w:val="24"/>
          <w:szCs w:val="24"/>
        </w:rPr>
        <w:t> </w:t>
      </w:r>
    </w:p>
    <w:p w:rsidR="00EB7212" w:rsidRPr="003759CD" w:rsidRDefault="00EB7212" w:rsidP="00FE7810">
      <w:pPr>
        <w:rPr>
          <w:rFonts w:ascii="Calibri" w:hAnsi="Calibri" w:cs="Calibri"/>
          <w:sz w:val="24"/>
          <w:szCs w:val="24"/>
        </w:rPr>
      </w:pPr>
    </w:p>
    <w:p w:rsidR="006D2443" w:rsidRPr="001C24E5" w:rsidRDefault="006D2443" w:rsidP="00FE7810">
      <w:pPr>
        <w:rPr>
          <w:rFonts w:asciiTheme="minorHAnsi" w:hAnsiTheme="minorHAnsi" w:cs="Calibri"/>
          <w:b/>
          <w:sz w:val="24"/>
          <w:szCs w:val="24"/>
        </w:rPr>
      </w:pPr>
      <w:r w:rsidRPr="001C24E5">
        <w:rPr>
          <w:rFonts w:asciiTheme="minorHAnsi" w:hAnsiTheme="minorHAnsi" w:cs="Calibri"/>
          <w:b/>
          <w:sz w:val="24"/>
          <w:szCs w:val="24"/>
        </w:rPr>
        <w:t>Strekking wetsvoorstel</w:t>
      </w:r>
    </w:p>
    <w:p w:rsidR="00166306" w:rsidRPr="00521A67" w:rsidRDefault="00166306" w:rsidP="00166306">
      <w:pPr>
        <w:rPr>
          <w:rFonts w:ascii="Times New Roman" w:hAnsi="Times New Roman"/>
          <w:sz w:val="24"/>
          <w:szCs w:val="24"/>
        </w:rPr>
      </w:pPr>
    </w:p>
    <w:p w:rsidR="0050048C" w:rsidRDefault="00DC2FAA">
      <w:pPr>
        <w:rPr>
          <w:rFonts w:asciiTheme="minorHAnsi" w:hAnsiTheme="minorHAnsi"/>
          <w:sz w:val="24"/>
          <w:szCs w:val="24"/>
        </w:rPr>
      </w:pPr>
      <w:r>
        <w:rPr>
          <w:rFonts w:asciiTheme="minorHAnsi" w:hAnsiTheme="minorHAnsi"/>
          <w:sz w:val="24"/>
          <w:szCs w:val="24"/>
        </w:rPr>
        <w:t>Het wetsvoorstel regelt</w:t>
      </w:r>
      <w:r w:rsidR="0050048C">
        <w:rPr>
          <w:rFonts w:asciiTheme="minorHAnsi" w:hAnsiTheme="minorHAnsi"/>
          <w:sz w:val="24"/>
          <w:szCs w:val="24"/>
        </w:rPr>
        <w:t xml:space="preserve"> volgens de memorie van toelichting </w:t>
      </w:r>
      <w:r>
        <w:rPr>
          <w:rFonts w:asciiTheme="minorHAnsi" w:hAnsiTheme="minorHAnsi"/>
          <w:sz w:val="24"/>
          <w:szCs w:val="24"/>
        </w:rPr>
        <w:t xml:space="preserve">dat in het geval van (vermoedelijke) partnerdoding de kinderrechter altijd oordeelt of contact/omgang in het belang van het kind is op basis van een verzoekschrift van de raad voor de kinderbescherming (hierna: </w:t>
      </w:r>
      <w:r w:rsidR="00EB7212">
        <w:rPr>
          <w:rFonts w:asciiTheme="minorHAnsi" w:hAnsiTheme="minorHAnsi"/>
          <w:sz w:val="24"/>
          <w:szCs w:val="24"/>
        </w:rPr>
        <w:t xml:space="preserve">de </w:t>
      </w:r>
      <w:r>
        <w:rPr>
          <w:rFonts w:asciiTheme="minorHAnsi" w:hAnsiTheme="minorHAnsi"/>
          <w:sz w:val="24"/>
          <w:szCs w:val="24"/>
        </w:rPr>
        <w:t>raad). De raad zal, zodra van de verdenking of veroordeling in kennis gesteld, een onderzoek instellen naar de wenselijk</w:t>
      </w:r>
      <w:r w:rsidR="00EB7212">
        <w:rPr>
          <w:rFonts w:asciiTheme="minorHAnsi" w:hAnsiTheme="minorHAnsi"/>
          <w:sz w:val="24"/>
          <w:szCs w:val="24"/>
        </w:rPr>
        <w:t>heid</w:t>
      </w:r>
      <w:r>
        <w:rPr>
          <w:rFonts w:asciiTheme="minorHAnsi" w:hAnsiTheme="minorHAnsi"/>
          <w:sz w:val="24"/>
          <w:szCs w:val="24"/>
        </w:rPr>
        <w:t xml:space="preserve"> van een contact- of omgangsregeling van het kind met de ouder die wordt verdacht van of is veroordeeld voor het doden van de andere ouder. Op basis van dit onderzoek zal de raad een verzoek indienen tot vaststelling van een contact/omgangsregeling, waarbij de norm is geen contact/omgang, tenzij er redenen zijn om anders te beslissen. Voorts stelt het wetsvoorstel voor dat de ouder die contact/omgang verzoekt met het kind bij de kinderrechter, geen contact/omgang wordt verleend, tenzij dit in het belang van het kind is.  </w:t>
      </w:r>
    </w:p>
    <w:p w:rsidR="00DC2FAA" w:rsidRPr="00166306" w:rsidRDefault="00DC2FAA">
      <w:pPr>
        <w:rPr>
          <w:rFonts w:asciiTheme="minorHAnsi" w:hAnsiTheme="minorHAnsi"/>
          <w:b/>
          <w:sz w:val="24"/>
          <w:szCs w:val="24"/>
        </w:rPr>
      </w:pPr>
    </w:p>
    <w:p w:rsidR="00EB7212" w:rsidRDefault="00EB7212" w:rsidP="00166306">
      <w:pPr>
        <w:rPr>
          <w:rFonts w:asciiTheme="minorHAnsi" w:hAnsiTheme="minorHAnsi"/>
          <w:b/>
          <w:sz w:val="24"/>
          <w:szCs w:val="24"/>
        </w:rPr>
      </w:pPr>
    </w:p>
    <w:p w:rsidR="00166306" w:rsidRPr="00166306" w:rsidRDefault="00166306" w:rsidP="00166306">
      <w:pPr>
        <w:rPr>
          <w:rFonts w:asciiTheme="minorHAnsi" w:hAnsiTheme="minorHAnsi"/>
          <w:sz w:val="24"/>
          <w:szCs w:val="24"/>
        </w:rPr>
      </w:pPr>
      <w:r w:rsidRPr="00166306">
        <w:rPr>
          <w:rFonts w:asciiTheme="minorHAnsi" w:hAnsiTheme="minorHAnsi"/>
          <w:b/>
          <w:sz w:val="24"/>
          <w:szCs w:val="24"/>
        </w:rPr>
        <w:lastRenderedPageBreak/>
        <w:t>Advies</w:t>
      </w:r>
    </w:p>
    <w:p w:rsidR="00166306" w:rsidRDefault="00166306" w:rsidP="00166306">
      <w:pPr>
        <w:rPr>
          <w:rFonts w:asciiTheme="minorHAnsi" w:hAnsiTheme="minorHAnsi"/>
          <w:sz w:val="24"/>
          <w:szCs w:val="24"/>
        </w:rPr>
      </w:pPr>
    </w:p>
    <w:p w:rsidR="00100375" w:rsidRDefault="00D2048A" w:rsidP="008509BC">
      <w:pPr>
        <w:rPr>
          <w:rFonts w:asciiTheme="minorHAnsi" w:hAnsiTheme="minorHAnsi"/>
          <w:sz w:val="24"/>
          <w:szCs w:val="24"/>
        </w:rPr>
      </w:pPr>
      <w:r>
        <w:rPr>
          <w:rFonts w:asciiTheme="minorHAnsi" w:hAnsiTheme="minorHAnsi"/>
          <w:sz w:val="24"/>
          <w:szCs w:val="24"/>
        </w:rPr>
        <w:t xml:space="preserve">De NVvR onderschrijft de gedachte dat het belang van het kind noopt tot een rechterlijke toetsing van de wenselijkheid van een contact- of omgangsregeling van het kind met de ouder die wordt verdacht van of is veroordeeld voor het doden van de andere ouder. </w:t>
      </w:r>
      <w:r w:rsidR="00100375">
        <w:rPr>
          <w:rFonts w:asciiTheme="minorHAnsi" w:hAnsiTheme="minorHAnsi"/>
          <w:sz w:val="24"/>
          <w:szCs w:val="24"/>
        </w:rPr>
        <w:t>De NVvR kan zich</w:t>
      </w:r>
      <w:r w:rsidR="002D0F8E">
        <w:rPr>
          <w:rFonts w:asciiTheme="minorHAnsi" w:hAnsiTheme="minorHAnsi"/>
          <w:sz w:val="24"/>
          <w:szCs w:val="24"/>
        </w:rPr>
        <w:t xml:space="preserve"> er</w:t>
      </w:r>
      <w:r w:rsidR="00BD47F6">
        <w:rPr>
          <w:rFonts w:asciiTheme="minorHAnsi" w:hAnsiTheme="minorHAnsi"/>
          <w:sz w:val="24"/>
          <w:szCs w:val="24"/>
        </w:rPr>
        <w:t xml:space="preserve"> </w:t>
      </w:r>
      <w:r>
        <w:rPr>
          <w:rFonts w:asciiTheme="minorHAnsi" w:hAnsiTheme="minorHAnsi"/>
          <w:sz w:val="24"/>
          <w:szCs w:val="24"/>
        </w:rPr>
        <w:t>evenwel</w:t>
      </w:r>
      <w:r w:rsidR="00100375">
        <w:rPr>
          <w:rFonts w:asciiTheme="minorHAnsi" w:hAnsiTheme="minorHAnsi"/>
          <w:sz w:val="24"/>
          <w:szCs w:val="24"/>
        </w:rPr>
        <w:t xml:space="preserve"> niet in vinden dat bij de beoordeling van een verzoek tot contact/omgang met kinderen als in het onderhavige wetsvoorstel aan de orde, uitgegaan dient te worden van een beoordeling volgens een ‘nee, tenzij-constructie</w:t>
      </w:r>
      <w:r w:rsidR="00475A81">
        <w:rPr>
          <w:rFonts w:asciiTheme="minorHAnsi" w:hAnsiTheme="minorHAnsi"/>
          <w:sz w:val="24"/>
          <w:szCs w:val="24"/>
        </w:rPr>
        <w:t>’</w:t>
      </w:r>
      <w:r w:rsidR="00944AE7">
        <w:rPr>
          <w:rFonts w:asciiTheme="minorHAnsi" w:hAnsiTheme="minorHAnsi"/>
          <w:sz w:val="24"/>
          <w:szCs w:val="24"/>
        </w:rPr>
        <w:t>, zoals thans in het tweede lid wordt voorgesteld</w:t>
      </w:r>
      <w:r w:rsidR="00475A81">
        <w:rPr>
          <w:rFonts w:asciiTheme="minorHAnsi" w:hAnsiTheme="minorHAnsi"/>
          <w:sz w:val="24"/>
          <w:szCs w:val="24"/>
        </w:rPr>
        <w:t>. Een dergelijke constructie staat</w:t>
      </w:r>
      <w:r w:rsidR="00100375">
        <w:rPr>
          <w:rFonts w:asciiTheme="minorHAnsi" w:hAnsiTheme="minorHAnsi"/>
          <w:sz w:val="24"/>
          <w:szCs w:val="24"/>
        </w:rPr>
        <w:t xml:space="preserve"> volgens de NVvR </w:t>
      </w:r>
      <w:r w:rsidR="00475A81">
        <w:rPr>
          <w:rFonts w:asciiTheme="minorHAnsi" w:hAnsiTheme="minorHAnsi"/>
          <w:sz w:val="24"/>
          <w:szCs w:val="24"/>
        </w:rPr>
        <w:t>op gespannen voet</w:t>
      </w:r>
      <w:r>
        <w:rPr>
          <w:rFonts w:asciiTheme="minorHAnsi" w:hAnsiTheme="minorHAnsi"/>
          <w:sz w:val="24"/>
          <w:szCs w:val="24"/>
        </w:rPr>
        <w:t xml:space="preserve"> met het in het EHRM neergelegde recht op family life, alsmede met </w:t>
      </w:r>
      <w:r w:rsidR="00100375">
        <w:rPr>
          <w:rFonts w:asciiTheme="minorHAnsi" w:hAnsiTheme="minorHAnsi"/>
          <w:sz w:val="24"/>
          <w:szCs w:val="24"/>
        </w:rPr>
        <w:t xml:space="preserve"> </w:t>
      </w:r>
      <w:r w:rsidR="00F345BD">
        <w:rPr>
          <w:rFonts w:asciiTheme="minorHAnsi" w:hAnsiTheme="minorHAnsi"/>
          <w:sz w:val="24"/>
          <w:szCs w:val="24"/>
        </w:rPr>
        <w:t>art. 9, eerste lid en derde lid, van het</w:t>
      </w:r>
      <w:r>
        <w:rPr>
          <w:rFonts w:asciiTheme="minorHAnsi" w:hAnsiTheme="minorHAnsi"/>
          <w:sz w:val="24"/>
          <w:szCs w:val="24"/>
        </w:rPr>
        <w:t xml:space="preserve"> Internationaal Verdrag inzake de rechten van het kind (IVRK)</w:t>
      </w:r>
      <w:r w:rsidR="00F345BD">
        <w:rPr>
          <w:rFonts w:asciiTheme="minorHAnsi" w:hAnsiTheme="minorHAnsi"/>
          <w:sz w:val="24"/>
          <w:szCs w:val="24"/>
        </w:rPr>
        <w:t xml:space="preserve">. </w:t>
      </w:r>
      <w:r w:rsidR="00100375">
        <w:rPr>
          <w:rFonts w:asciiTheme="minorHAnsi" w:hAnsiTheme="minorHAnsi"/>
          <w:sz w:val="24"/>
          <w:szCs w:val="24"/>
        </w:rPr>
        <w:t xml:space="preserve"> </w:t>
      </w:r>
      <w:r>
        <w:rPr>
          <w:rFonts w:asciiTheme="minorHAnsi" w:hAnsiTheme="minorHAnsi"/>
          <w:sz w:val="24"/>
          <w:szCs w:val="24"/>
        </w:rPr>
        <w:t xml:space="preserve">Nederland is één van de landen dat het IVRK heeft ondertekend. Dat betekent dat Nederland </w:t>
      </w:r>
      <w:r w:rsidR="00F345BD">
        <w:rPr>
          <w:rFonts w:asciiTheme="minorHAnsi" w:hAnsiTheme="minorHAnsi"/>
          <w:sz w:val="24"/>
          <w:szCs w:val="24"/>
        </w:rPr>
        <w:t>waarborgt dat een kind niet wordt gescheiden van zijn ouders tegen hun wil, dan wel – indien het kind van een ouder gescheiden is - het recht van het kind op het onderhouden van het contact met die ouder respecteert, tenzij dit in strijd is met het belang van het kind. Het recht van het kind om niet gescheiden te worden van zijn ouder of om er op regelmatige basis persoonlijke betrekkingen en rechtstreeks contact mee te onderhouden</w:t>
      </w:r>
      <w:r w:rsidR="00BD47F6">
        <w:rPr>
          <w:rFonts w:asciiTheme="minorHAnsi" w:hAnsiTheme="minorHAnsi"/>
          <w:sz w:val="24"/>
          <w:szCs w:val="24"/>
        </w:rPr>
        <w:t>,</w:t>
      </w:r>
      <w:r w:rsidR="00F345BD">
        <w:rPr>
          <w:rFonts w:asciiTheme="minorHAnsi" w:hAnsiTheme="minorHAnsi"/>
          <w:sz w:val="24"/>
          <w:szCs w:val="24"/>
        </w:rPr>
        <w:t xml:space="preserve"> </w:t>
      </w:r>
      <w:r>
        <w:rPr>
          <w:rFonts w:asciiTheme="minorHAnsi" w:hAnsiTheme="minorHAnsi"/>
          <w:sz w:val="24"/>
          <w:szCs w:val="24"/>
        </w:rPr>
        <w:t xml:space="preserve">dient daarom het uitgangspunt te zijn. Het feit dat bij dergelijke vraagstukken sprake kan zijn van de situatie dat een ouder wordt verdacht van of is veroordeeld voor het doden van de andere ouder, maakt </w:t>
      </w:r>
      <w:r w:rsidR="008D4724">
        <w:rPr>
          <w:rFonts w:asciiTheme="minorHAnsi" w:hAnsiTheme="minorHAnsi"/>
          <w:sz w:val="24"/>
          <w:szCs w:val="24"/>
        </w:rPr>
        <w:t xml:space="preserve">dat het vertrekpunt dient te liggen bij </w:t>
      </w:r>
      <w:r>
        <w:rPr>
          <w:rFonts w:asciiTheme="minorHAnsi" w:hAnsiTheme="minorHAnsi"/>
          <w:sz w:val="24"/>
          <w:szCs w:val="24"/>
        </w:rPr>
        <w:t xml:space="preserve">dit zwaarwegende recht niet anders. </w:t>
      </w:r>
      <w:r w:rsidR="008D4724">
        <w:rPr>
          <w:rFonts w:asciiTheme="minorHAnsi" w:hAnsiTheme="minorHAnsi"/>
          <w:sz w:val="24"/>
          <w:szCs w:val="24"/>
        </w:rPr>
        <w:t xml:space="preserve">Vervolgens is het aan de rechter om te beoordelen of </w:t>
      </w:r>
      <w:r w:rsidR="00165BFA">
        <w:rPr>
          <w:rFonts w:asciiTheme="minorHAnsi" w:hAnsiTheme="minorHAnsi"/>
          <w:sz w:val="24"/>
          <w:szCs w:val="24"/>
        </w:rPr>
        <w:t xml:space="preserve">het noodzakelijk is dat </w:t>
      </w:r>
      <w:r w:rsidR="008D4724">
        <w:rPr>
          <w:rFonts w:asciiTheme="minorHAnsi" w:hAnsiTheme="minorHAnsi"/>
          <w:sz w:val="24"/>
          <w:szCs w:val="24"/>
        </w:rPr>
        <w:t xml:space="preserve">dit recht omwille van een zwaarder wegend belang van het kind op basis van de gegeven feiten en omstandigheden moet worden beperkt. </w:t>
      </w:r>
      <w:r w:rsidR="002D0F8E">
        <w:rPr>
          <w:rFonts w:asciiTheme="minorHAnsi" w:hAnsiTheme="minorHAnsi"/>
          <w:sz w:val="24"/>
          <w:szCs w:val="24"/>
        </w:rPr>
        <w:t xml:space="preserve">De NVvR geeft de staatssecretaris daarom, ondanks het feit dat het principe van een toets in de gevallen waar het wetsvoorstel op ziet goed is, </w:t>
      </w:r>
      <w:r w:rsidR="008D4724">
        <w:rPr>
          <w:rFonts w:asciiTheme="minorHAnsi" w:hAnsiTheme="minorHAnsi"/>
          <w:sz w:val="24"/>
          <w:szCs w:val="24"/>
        </w:rPr>
        <w:t xml:space="preserve">in overweging </w:t>
      </w:r>
      <w:r w:rsidR="00944AE7">
        <w:rPr>
          <w:rFonts w:asciiTheme="minorHAnsi" w:hAnsiTheme="minorHAnsi"/>
          <w:sz w:val="24"/>
          <w:szCs w:val="24"/>
        </w:rPr>
        <w:t>het voorgestelde tweede lid</w:t>
      </w:r>
      <w:r w:rsidR="002D0F8E">
        <w:rPr>
          <w:rFonts w:asciiTheme="minorHAnsi" w:hAnsiTheme="minorHAnsi"/>
          <w:sz w:val="24"/>
          <w:szCs w:val="24"/>
        </w:rPr>
        <w:t xml:space="preserve">  niet </w:t>
      </w:r>
      <w:r w:rsidR="00944AE7">
        <w:rPr>
          <w:rFonts w:asciiTheme="minorHAnsi" w:hAnsiTheme="minorHAnsi"/>
          <w:sz w:val="24"/>
          <w:szCs w:val="24"/>
        </w:rPr>
        <w:t>te handhaven.</w:t>
      </w:r>
    </w:p>
    <w:p w:rsidR="00100375" w:rsidRDefault="00100375" w:rsidP="008509BC">
      <w:pPr>
        <w:rPr>
          <w:rFonts w:asciiTheme="minorHAnsi" w:hAnsiTheme="minorHAnsi"/>
          <w:sz w:val="24"/>
          <w:szCs w:val="24"/>
        </w:rPr>
      </w:pPr>
    </w:p>
    <w:p w:rsidR="002D0F8E" w:rsidRDefault="00165BFA" w:rsidP="008509BC">
      <w:pPr>
        <w:rPr>
          <w:rFonts w:asciiTheme="minorHAnsi" w:hAnsiTheme="minorHAnsi"/>
          <w:sz w:val="24"/>
          <w:szCs w:val="24"/>
        </w:rPr>
      </w:pPr>
      <w:r>
        <w:rPr>
          <w:rFonts w:asciiTheme="minorHAnsi" w:hAnsiTheme="minorHAnsi"/>
          <w:sz w:val="24"/>
          <w:szCs w:val="24"/>
        </w:rPr>
        <w:t xml:space="preserve">Voorts merkt </w:t>
      </w:r>
      <w:r w:rsidR="002D0F8E">
        <w:rPr>
          <w:rFonts w:asciiTheme="minorHAnsi" w:hAnsiTheme="minorHAnsi"/>
          <w:sz w:val="24"/>
          <w:szCs w:val="24"/>
        </w:rPr>
        <w:t xml:space="preserve">de NVvR </w:t>
      </w:r>
      <w:r>
        <w:rPr>
          <w:rFonts w:asciiTheme="minorHAnsi" w:hAnsiTheme="minorHAnsi"/>
          <w:sz w:val="24"/>
          <w:szCs w:val="24"/>
        </w:rPr>
        <w:t xml:space="preserve">het volgende op. </w:t>
      </w:r>
    </w:p>
    <w:p w:rsidR="008509BC" w:rsidRPr="00500BE1" w:rsidRDefault="008509BC" w:rsidP="008509BC">
      <w:pPr>
        <w:rPr>
          <w:rFonts w:ascii="Calibri" w:hAnsi="Calibri" w:cs="Calibri"/>
          <w:sz w:val="24"/>
          <w:szCs w:val="24"/>
        </w:rPr>
      </w:pPr>
      <w:r>
        <w:rPr>
          <w:rFonts w:asciiTheme="minorHAnsi" w:hAnsiTheme="minorHAnsi"/>
          <w:sz w:val="24"/>
          <w:szCs w:val="24"/>
        </w:rPr>
        <w:t xml:space="preserve">Bij behandeling van een verzoek tot contact/omgang met kinderen door een ouder die ervan wordt verdacht de andere ouder te hebben gedood, dan wel daarvoor is veroordeeld, is het </w:t>
      </w:r>
      <w:r w:rsidR="00165BFA">
        <w:rPr>
          <w:rFonts w:asciiTheme="minorHAnsi" w:hAnsiTheme="minorHAnsi"/>
          <w:sz w:val="24"/>
          <w:szCs w:val="24"/>
        </w:rPr>
        <w:t xml:space="preserve">naar de mening van de NVvR </w:t>
      </w:r>
      <w:r>
        <w:rPr>
          <w:rFonts w:asciiTheme="minorHAnsi" w:hAnsiTheme="minorHAnsi"/>
          <w:sz w:val="24"/>
          <w:szCs w:val="24"/>
        </w:rPr>
        <w:t>van belang dat de officier van justitie die de strafzaak behandelt, dan wel heeft behandeld, in kennis wordt gesteld van de behandeling van dit verzoek door de familierechter. De behandel</w:t>
      </w:r>
      <w:r w:rsidR="00165BFA">
        <w:rPr>
          <w:rFonts w:asciiTheme="minorHAnsi" w:hAnsiTheme="minorHAnsi"/>
          <w:sz w:val="24"/>
          <w:szCs w:val="24"/>
        </w:rPr>
        <w:t>en</w:t>
      </w:r>
      <w:r>
        <w:rPr>
          <w:rFonts w:asciiTheme="minorHAnsi" w:hAnsiTheme="minorHAnsi"/>
          <w:sz w:val="24"/>
          <w:szCs w:val="24"/>
        </w:rPr>
        <w:t>d officier van justitie</w:t>
      </w:r>
      <w:r w:rsidR="004F1AB7">
        <w:rPr>
          <w:rFonts w:asciiTheme="minorHAnsi" w:hAnsiTheme="minorHAnsi"/>
          <w:sz w:val="24"/>
          <w:szCs w:val="24"/>
        </w:rPr>
        <w:t>, die op die wijze op de hoogte geraakt van de procedure,</w:t>
      </w:r>
      <w:r>
        <w:rPr>
          <w:rFonts w:asciiTheme="minorHAnsi" w:hAnsiTheme="minorHAnsi"/>
          <w:sz w:val="24"/>
          <w:szCs w:val="24"/>
        </w:rPr>
        <w:t xml:space="preserve"> is dan in staat om </w:t>
      </w:r>
      <w:r w:rsidR="004F1AB7">
        <w:rPr>
          <w:rFonts w:asciiTheme="minorHAnsi" w:hAnsiTheme="minorHAnsi"/>
          <w:sz w:val="24"/>
          <w:szCs w:val="24"/>
        </w:rPr>
        <w:t xml:space="preserve">(ex art. 42, tweede lid, Rv) </w:t>
      </w:r>
      <w:r>
        <w:rPr>
          <w:rFonts w:asciiTheme="minorHAnsi" w:hAnsiTheme="minorHAnsi"/>
          <w:sz w:val="24"/>
          <w:szCs w:val="24"/>
        </w:rPr>
        <w:t xml:space="preserve">relevante stukken uit het strafdossier </w:t>
      </w:r>
      <w:r w:rsidR="004F1AB7">
        <w:rPr>
          <w:rFonts w:asciiTheme="minorHAnsi" w:hAnsiTheme="minorHAnsi"/>
          <w:sz w:val="24"/>
          <w:szCs w:val="24"/>
        </w:rPr>
        <w:t xml:space="preserve">(bijvoorbeeld forensisch-psychiatrische rapportage) </w:t>
      </w:r>
      <w:r>
        <w:rPr>
          <w:rFonts w:asciiTheme="minorHAnsi" w:hAnsiTheme="minorHAnsi"/>
          <w:sz w:val="24"/>
          <w:szCs w:val="24"/>
        </w:rPr>
        <w:t xml:space="preserve">in te brengen </w:t>
      </w:r>
      <w:r w:rsidR="004F1AB7">
        <w:rPr>
          <w:rFonts w:asciiTheme="minorHAnsi" w:hAnsiTheme="minorHAnsi"/>
          <w:sz w:val="24"/>
          <w:szCs w:val="24"/>
        </w:rPr>
        <w:t>en diens standpunt kenbaar te maken</w:t>
      </w:r>
      <w:r>
        <w:rPr>
          <w:rFonts w:asciiTheme="minorHAnsi" w:hAnsiTheme="minorHAnsi"/>
          <w:sz w:val="24"/>
          <w:szCs w:val="24"/>
        </w:rPr>
        <w:t xml:space="preserve"> </w:t>
      </w:r>
      <w:r w:rsidR="004F1AB7">
        <w:rPr>
          <w:rFonts w:asciiTheme="minorHAnsi" w:hAnsiTheme="minorHAnsi"/>
          <w:sz w:val="24"/>
          <w:szCs w:val="24"/>
        </w:rPr>
        <w:t xml:space="preserve">ten aanzien van </w:t>
      </w:r>
      <w:r>
        <w:rPr>
          <w:rFonts w:asciiTheme="minorHAnsi" w:hAnsiTheme="minorHAnsi"/>
          <w:sz w:val="24"/>
          <w:szCs w:val="24"/>
        </w:rPr>
        <w:t>het verzoek</w:t>
      </w:r>
      <w:r w:rsidR="004F1AB7">
        <w:rPr>
          <w:rFonts w:asciiTheme="minorHAnsi" w:hAnsiTheme="minorHAnsi"/>
          <w:sz w:val="24"/>
          <w:szCs w:val="24"/>
        </w:rPr>
        <w:t xml:space="preserve"> aan de hand van deze stukken, en daarbij mogelijk relevante feiten en omstandigheden die voor de beoordeling van de rechter van belang zijn naar voren te brengen</w:t>
      </w:r>
      <w:r w:rsidR="00BD47F6">
        <w:rPr>
          <w:rFonts w:asciiTheme="minorHAnsi" w:hAnsiTheme="minorHAnsi"/>
          <w:sz w:val="24"/>
          <w:szCs w:val="24"/>
        </w:rPr>
        <w:t>,</w:t>
      </w:r>
      <w:r w:rsidR="004F1AB7">
        <w:rPr>
          <w:rFonts w:asciiTheme="minorHAnsi" w:hAnsiTheme="minorHAnsi"/>
          <w:sz w:val="24"/>
          <w:szCs w:val="24"/>
        </w:rPr>
        <w:t xml:space="preserve"> dan wel om daarover de rechter nader te informeren</w:t>
      </w:r>
      <w:r>
        <w:rPr>
          <w:rFonts w:asciiTheme="minorHAnsi" w:hAnsiTheme="minorHAnsi"/>
          <w:sz w:val="24"/>
          <w:szCs w:val="24"/>
        </w:rPr>
        <w:t xml:space="preserve">. </w:t>
      </w:r>
      <w:r w:rsidR="004F1AB7">
        <w:rPr>
          <w:rFonts w:asciiTheme="minorHAnsi" w:hAnsiTheme="minorHAnsi"/>
          <w:sz w:val="24"/>
          <w:szCs w:val="24"/>
        </w:rPr>
        <w:t xml:space="preserve">De NVvR adviseert de </w:t>
      </w:r>
      <w:r w:rsidR="00BD47F6">
        <w:rPr>
          <w:rFonts w:asciiTheme="minorHAnsi" w:hAnsiTheme="minorHAnsi"/>
          <w:sz w:val="24"/>
          <w:szCs w:val="24"/>
        </w:rPr>
        <w:t>staatssecretaris</w:t>
      </w:r>
      <w:r w:rsidR="004F1AB7">
        <w:rPr>
          <w:rFonts w:asciiTheme="minorHAnsi" w:hAnsiTheme="minorHAnsi"/>
          <w:sz w:val="24"/>
          <w:szCs w:val="24"/>
        </w:rPr>
        <w:t xml:space="preserve"> dan ook om in de wetsbepaling op te nemen dat de rechter oordeelt, ná de officier van justitie in de gelegenheid te hebben gesteld te worden gehoord.</w:t>
      </w:r>
    </w:p>
    <w:p w:rsidR="008509BC" w:rsidRDefault="008509BC" w:rsidP="00166306">
      <w:pPr>
        <w:rPr>
          <w:rFonts w:asciiTheme="minorHAnsi" w:hAnsiTheme="minorHAnsi"/>
          <w:sz w:val="24"/>
          <w:szCs w:val="24"/>
        </w:rPr>
      </w:pPr>
    </w:p>
    <w:p w:rsidR="00DC2FAA" w:rsidRDefault="00165BFA" w:rsidP="00DC2FAA">
      <w:pPr>
        <w:rPr>
          <w:rFonts w:ascii="Calibri" w:hAnsi="Calibri" w:cs="Calibri"/>
          <w:sz w:val="24"/>
          <w:szCs w:val="24"/>
          <w:u w:val="single"/>
        </w:rPr>
      </w:pPr>
      <w:r>
        <w:rPr>
          <w:rFonts w:ascii="Calibri" w:hAnsi="Calibri" w:cs="Calibri"/>
          <w:sz w:val="24"/>
          <w:szCs w:val="24"/>
        </w:rPr>
        <w:t>Ten slotte, d</w:t>
      </w:r>
      <w:r w:rsidR="00DC2FAA">
        <w:rPr>
          <w:rFonts w:ascii="Calibri" w:hAnsi="Calibri" w:cs="Calibri"/>
          <w:sz w:val="24"/>
          <w:szCs w:val="24"/>
        </w:rPr>
        <w:t>e NVvR mist in het wetsvoorstel aandacht voor de situatie waarin</w:t>
      </w:r>
      <w:r w:rsidR="00DC2FAA" w:rsidRPr="00500BE1">
        <w:rPr>
          <w:rFonts w:ascii="Calibri" w:hAnsi="Calibri" w:cs="Calibri"/>
          <w:sz w:val="24"/>
          <w:szCs w:val="24"/>
        </w:rPr>
        <w:t xml:space="preserve"> een ouder veroordeeld is voor poging </w:t>
      </w:r>
      <w:r w:rsidR="00DC2FAA">
        <w:rPr>
          <w:rFonts w:ascii="Calibri" w:hAnsi="Calibri" w:cs="Calibri"/>
          <w:sz w:val="24"/>
          <w:szCs w:val="24"/>
        </w:rPr>
        <w:t xml:space="preserve">tot </w:t>
      </w:r>
      <w:r w:rsidR="00DC2FAA" w:rsidRPr="00500BE1">
        <w:rPr>
          <w:rFonts w:ascii="Calibri" w:hAnsi="Calibri" w:cs="Calibri"/>
          <w:sz w:val="24"/>
          <w:szCs w:val="24"/>
        </w:rPr>
        <w:t xml:space="preserve">doodslag op een kind en </w:t>
      </w:r>
      <w:r w:rsidR="008509BC">
        <w:rPr>
          <w:rFonts w:ascii="Calibri" w:hAnsi="Calibri" w:cs="Calibri"/>
          <w:sz w:val="24"/>
          <w:szCs w:val="24"/>
        </w:rPr>
        <w:t>nadien</w:t>
      </w:r>
      <w:r w:rsidR="00DC2FAA" w:rsidRPr="00500BE1">
        <w:rPr>
          <w:rFonts w:ascii="Calibri" w:hAnsi="Calibri" w:cs="Calibri"/>
          <w:sz w:val="24"/>
          <w:szCs w:val="24"/>
        </w:rPr>
        <w:t xml:space="preserve"> </w:t>
      </w:r>
      <w:r w:rsidR="00DC2FAA">
        <w:rPr>
          <w:rFonts w:ascii="Calibri" w:hAnsi="Calibri" w:cs="Calibri"/>
          <w:sz w:val="24"/>
          <w:szCs w:val="24"/>
        </w:rPr>
        <w:t>een verzoek indient tot contact/omgang met dit</w:t>
      </w:r>
      <w:r>
        <w:rPr>
          <w:rFonts w:ascii="Calibri" w:hAnsi="Calibri" w:cs="Calibri"/>
          <w:sz w:val="24"/>
          <w:szCs w:val="24"/>
        </w:rPr>
        <w:t>zelfde</w:t>
      </w:r>
      <w:r w:rsidR="00DC2FAA">
        <w:rPr>
          <w:rFonts w:ascii="Calibri" w:hAnsi="Calibri" w:cs="Calibri"/>
          <w:sz w:val="24"/>
          <w:szCs w:val="24"/>
        </w:rPr>
        <w:t xml:space="preserve"> kind</w:t>
      </w:r>
      <w:r w:rsidR="008509BC">
        <w:rPr>
          <w:rFonts w:ascii="Calibri" w:hAnsi="Calibri" w:cs="Calibri"/>
          <w:sz w:val="24"/>
          <w:szCs w:val="24"/>
        </w:rPr>
        <w:t>,</w:t>
      </w:r>
      <w:r w:rsidR="00DC2FAA">
        <w:rPr>
          <w:rFonts w:ascii="Calibri" w:hAnsi="Calibri" w:cs="Calibri"/>
          <w:sz w:val="24"/>
          <w:szCs w:val="24"/>
        </w:rPr>
        <w:t xml:space="preserve"> of met </w:t>
      </w:r>
      <w:r w:rsidR="008509BC">
        <w:rPr>
          <w:rFonts w:ascii="Calibri" w:hAnsi="Calibri" w:cs="Calibri"/>
          <w:sz w:val="24"/>
          <w:szCs w:val="24"/>
        </w:rPr>
        <w:t xml:space="preserve">één van zijn/haar </w:t>
      </w:r>
      <w:r w:rsidR="00DC2FAA">
        <w:rPr>
          <w:rFonts w:ascii="Calibri" w:hAnsi="Calibri" w:cs="Calibri"/>
          <w:sz w:val="24"/>
          <w:szCs w:val="24"/>
        </w:rPr>
        <w:t xml:space="preserve">andere </w:t>
      </w:r>
      <w:r w:rsidR="008509BC">
        <w:rPr>
          <w:rFonts w:ascii="Calibri" w:hAnsi="Calibri" w:cs="Calibri"/>
          <w:sz w:val="24"/>
          <w:szCs w:val="24"/>
        </w:rPr>
        <w:t>kinderen, dan wel na doodslag op een kind, contact/omgang verzoekt met één van zijn/haar andere kinderen.</w:t>
      </w:r>
      <w:r w:rsidR="00DC2FAA">
        <w:rPr>
          <w:rFonts w:ascii="Calibri" w:hAnsi="Calibri" w:cs="Calibri"/>
          <w:sz w:val="24"/>
          <w:szCs w:val="24"/>
        </w:rPr>
        <w:t xml:space="preserve"> De NVvR geeft de staatssecretaris in overweging hieraan aandacht te besteden in het wetsvoorstel.</w:t>
      </w:r>
    </w:p>
    <w:p w:rsidR="005A1C3A" w:rsidRPr="00D50350" w:rsidRDefault="005A1C3A" w:rsidP="009807FE">
      <w:pPr>
        <w:rPr>
          <w:rFonts w:asciiTheme="minorHAnsi" w:hAnsiTheme="minorHAnsi"/>
          <w:sz w:val="24"/>
          <w:szCs w:val="24"/>
        </w:rPr>
      </w:pPr>
    </w:p>
    <w:p w:rsidR="00084E5D" w:rsidRPr="003759CD" w:rsidRDefault="00CB0D2C">
      <w:pPr>
        <w:rPr>
          <w:rFonts w:ascii="Calibri" w:hAnsi="Calibri" w:cs="Calibri"/>
          <w:sz w:val="24"/>
          <w:szCs w:val="24"/>
        </w:rPr>
      </w:pPr>
      <w:r>
        <w:rPr>
          <w:rFonts w:ascii="Calibri" w:hAnsi="Calibri" w:cs="Calibri"/>
          <w:sz w:val="24"/>
          <w:szCs w:val="24"/>
        </w:rPr>
        <w:t>D</w:t>
      </w:r>
      <w:r w:rsidR="008F12A7">
        <w:rPr>
          <w:rFonts w:ascii="Calibri" w:hAnsi="Calibri" w:cs="Calibri"/>
          <w:sz w:val="24"/>
          <w:szCs w:val="24"/>
        </w:rPr>
        <w:t>e Wetenschappelijke Commissie</w:t>
      </w:r>
      <w:r w:rsidRPr="00CB0D2C">
        <w:rPr>
          <w:rFonts w:ascii="Calibri" w:hAnsi="Calibri" w:cs="Calibri"/>
          <w:sz w:val="24"/>
          <w:szCs w:val="24"/>
        </w:rPr>
        <w:t xml:space="preserve"> </w:t>
      </w:r>
      <w:r>
        <w:rPr>
          <w:rFonts w:ascii="Calibri" w:hAnsi="Calibri" w:cs="Calibri"/>
          <w:sz w:val="24"/>
          <w:szCs w:val="24"/>
        </w:rPr>
        <w:t>van de NVvR</w:t>
      </w:r>
      <w:r w:rsidR="008F12A7">
        <w:rPr>
          <w:rFonts w:ascii="Calibri" w:hAnsi="Calibri" w:cs="Calibri"/>
          <w:sz w:val="24"/>
          <w:szCs w:val="24"/>
        </w:rPr>
        <w:t>,</w:t>
      </w:r>
    </w:p>
    <w:p w:rsidR="00084E5D" w:rsidRPr="003759CD" w:rsidRDefault="00084E5D">
      <w:pPr>
        <w:rPr>
          <w:rFonts w:ascii="Calibri" w:hAnsi="Calibri" w:cs="Calibri"/>
          <w:sz w:val="24"/>
          <w:szCs w:val="24"/>
        </w:rPr>
      </w:pPr>
    </w:p>
    <w:p w:rsidR="00BD47F6" w:rsidRDefault="00BD47F6">
      <w:pPr>
        <w:rPr>
          <w:rFonts w:ascii="Calibri" w:hAnsi="Calibri" w:cs="Calibri"/>
          <w:sz w:val="24"/>
          <w:szCs w:val="24"/>
        </w:rPr>
      </w:pPr>
    </w:p>
    <w:p w:rsidR="00EB7212" w:rsidRDefault="00EB7212">
      <w:pPr>
        <w:rPr>
          <w:rFonts w:ascii="Calibri" w:hAnsi="Calibri" w:cs="Calibri"/>
          <w:sz w:val="24"/>
          <w:szCs w:val="24"/>
        </w:rPr>
      </w:pPr>
    </w:p>
    <w:p w:rsidR="00EB7212" w:rsidRDefault="00EB7212">
      <w:pPr>
        <w:rPr>
          <w:rFonts w:ascii="Calibri" w:hAnsi="Calibri" w:cs="Calibri"/>
          <w:sz w:val="24"/>
          <w:szCs w:val="24"/>
        </w:rPr>
      </w:pPr>
    </w:p>
    <w:p w:rsidR="00084E5D" w:rsidRPr="003759CD" w:rsidRDefault="00A81824">
      <w:pPr>
        <w:rPr>
          <w:rFonts w:ascii="Calibri" w:hAnsi="Calibri" w:cs="Calibri"/>
          <w:sz w:val="24"/>
          <w:szCs w:val="24"/>
        </w:rPr>
      </w:pPr>
      <w:r>
        <w:rPr>
          <w:rFonts w:ascii="Calibri" w:hAnsi="Calibri" w:cs="Calibri"/>
          <w:sz w:val="24"/>
          <w:szCs w:val="24"/>
        </w:rPr>
        <w:t xml:space="preserve">Prof. dr. </w:t>
      </w:r>
      <w:r w:rsidR="00084E5D" w:rsidRPr="003759CD">
        <w:rPr>
          <w:rFonts w:ascii="Calibri" w:hAnsi="Calibri" w:cs="Calibri"/>
          <w:sz w:val="24"/>
          <w:szCs w:val="24"/>
        </w:rPr>
        <w:t>M.E. de Meijer</w:t>
      </w:r>
    </w:p>
    <w:p w:rsidR="00084E5D" w:rsidRPr="003759CD" w:rsidRDefault="00084E5D">
      <w:pPr>
        <w:rPr>
          <w:rFonts w:ascii="Calibri" w:hAnsi="Calibri" w:cs="Calibri"/>
          <w:sz w:val="24"/>
          <w:szCs w:val="24"/>
        </w:rPr>
      </w:pPr>
      <w:r w:rsidRPr="003759CD">
        <w:rPr>
          <w:rFonts w:ascii="Calibri" w:hAnsi="Calibri" w:cs="Calibri"/>
          <w:sz w:val="24"/>
          <w:szCs w:val="24"/>
        </w:rPr>
        <w:t>voorzitter</w:t>
      </w:r>
    </w:p>
    <w:sectPr w:rsidR="00084E5D" w:rsidRPr="003759CD" w:rsidSect="004B2EB9">
      <w:footerReference w:type="default" r:id="rId8"/>
      <w:pgSz w:w="11906" w:h="16838" w:code="9"/>
      <w:pgMar w:top="1440" w:right="1418" w:bottom="1440" w:left="1418" w:header="709" w:footer="709" w:gutter="0"/>
      <w:paperSrc w:first="260" w:other="2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CF7" w:rsidRDefault="006C4CF7">
      <w:r>
        <w:separator/>
      </w:r>
    </w:p>
  </w:endnote>
  <w:endnote w:type="continuationSeparator" w:id="0">
    <w:p w:rsidR="006C4CF7" w:rsidRDefault="006C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E2" w:rsidRDefault="005448E2" w:rsidP="007E222B">
    <w:pPr>
      <w:pStyle w:val="Voettekst"/>
      <w:tabs>
        <w:tab w:val="left" w:pos="2820"/>
      </w:tabs>
    </w:pPr>
    <w:r>
      <w:rPr>
        <w:noProof/>
      </w:rPr>
      <w:drawing>
        <wp:anchor distT="0" distB="0" distL="114300" distR="114300" simplePos="0" relativeHeight="251659776" behindDoc="1" locked="0" layoutInCell="1" allowOverlap="1" wp14:anchorId="2CAEAE27" wp14:editId="445BE635">
          <wp:simplePos x="0" y="0"/>
          <wp:positionH relativeFrom="column">
            <wp:posOffset>3349625</wp:posOffset>
          </wp:positionH>
          <wp:positionV relativeFrom="paragraph">
            <wp:posOffset>10096500</wp:posOffset>
          </wp:positionV>
          <wp:extent cx="400050" cy="400050"/>
          <wp:effectExtent l="0" t="0" r="0" b="0"/>
          <wp:wrapNone/>
          <wp:docPr id="6" name="Afbeelding 3" descr="NVvR-logo-schil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NVvR-logo-schild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r>
      <w:rPr>
        <w:noProof/>
      </w:rPr>
      <w:drawing>
        <wp:anchor distT="0" distB="0" distL="114300" distR="114300" simplePos="0" relativeHeight="251658752" behindDoc="1" locked="0" layoutInCell="1" allowOverlap="1" wp14:anchorId="149B6981" wp14:editId="292B4312">
          <wp:simplePos x="0" y="0"/>
          <wp:positionH relativeFrom="column">
            <wp:posOffset>3349625</wp:posOffset>
          </wp:positionH>
          <wp:positionV relativeFrom="paragraph">
            <wp:posOffset>10096500</wp:posOffset>
          </wp:positionV>
          <wp:extent cx="400050" cy="400050"/>
          <wp:effectExtent l="0" t="0" r="0" b="0"/>
          <wp:wrapNone/>
          <wp:docPr id="5" name="Afbeelding 3" descr="NVvR-logo-schil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NVvR-logo-schild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r>
      <w:rPr>
        <w:noProof/>
      </w:rPr>
      <w:drawing>
        <wp:anchor distT="0" distB="0" distL="114300" distR="114300" simplePos="0" relativeHeight="251657728" behindDoc="1" locked="0" layoutInCell="1" allowOverlap="1" wp14:anchorId="7BB8CEC5" wp14:editId="7BE15579">
          <wp:simplePos x="0" y="0"/>
          <wp:positionH relativeFrom="column">
            <wp:posOffset>3349625</wp:posOffset>
          </wp:positionH>
          <wp:positionV relativeFrom="paragraph">
            <wp:posOffset>10096500</wp:posOffset>
          </wp:positionV>
          <wp:extent cx="400050" cy="400050"/>
          <wp:effectExtent l="0" t="0" r="0" b="0"/>
          <wp:wrapNone/>
          <wp:docPr id="4" name="Afbeelding 3" descr="NVvR-logo-schil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NVvR-logo-schild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r>
      <w:rPr>
        <w:noProof/>
      </w:rPr>
      <w:drawing>
        <wp:anchor distT="0" distB="0" distL="114300" distR="114300" simplePos="0" relativeHeight="251656704" behindDoc="1" locked="0" layoutInCell="1" allowOverlap="1" wp14:anchorId="0E98F12E" wp14:editId="1C692CAF">
          <wp:simplePos x="0" y="0"/>
          <wp:positionH relativeFrom="column">
            <wp:posOffset>3349625</wp:posOffset>
          </wp:positionH>
          <wp:positionV relativeFrom="paragraph">
            <wp:posOffset>10096500</wp:posOffset>
          </wp:positionV>
          <wp:extent cx="400050" cy="400050"/>
          <wp:effectExtent l="0" t="0" r="0" b="0"/>
          <wp:wrapNone/>
          <wp:docPr id="3" name="Afbeelding 1" descr="NVvR-logo-schil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VvR-logo-schild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r>
      <w:rPr>
        <w:noProof/>
      </w:rPr>
      <w:drawing>
        <wp:anchor distT="0" distB="0" distL="114300" distR="114300" simplePos="0" relativeHeight="251655680" behindDoc="1" locked="0" layoutInCell="1" allowOverlap="1" wp14:anchorId="09E3E72E" wp14:editId="07288CA2">
          <wp:simplePos x="0" y="0"/>
          <wp:positionH relativeFrom="column">
            <wp:posOffset>3349625</wp:posOffset>
          </wp:positionH>
          <wp:positionV relativeFrom="paragraph">
            <wp:posOffset>10096500</wp:posOffset>
          </wp:positionV>
          <wp:extent cx="400050" cy="400050"/>
          <wp:effectExtent l="0" t="0" r="0" b="0"/>
          <wp:wrapNone/>
          <wp:docPr id="2" name="Afbeelding 3" descr="NVvR-logo-schil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NVvR-logo-schild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r>
      <w:rPr>
        <w:noProof/>
      </w:rPr>
      <w:drawing>
        <wp:anchor distT="0" distB="0" distL="114300" distR="114300" simplePos="0" relativeHeight="251654656" behindDoc="1" locked="0" layoutInCell="1" allowOverlap="1" wp14:anchorId="39A7C9D1" wp14:editId="74F61BC8">
          <wp:simplePos x="0" y="0"/>
          <wp:positionH relativeFrom="column">
            <wp:posOffset>3349625</wp:posOffset>
          </wp:positionH>
          <wp:positionV relativeFrom="paragraph">
            <wp:posOffset>10096500</wp:posOffset>
          </wp:positionV>
          <wp:extent cx="400050" cy="400050"/>
          <wp:effectExtent l="0" t="0" r="0" b="0"/>
          <wp:wrapNone/>
          <wp:docPr id="1" name="Afbeelding 3" descr="NVvR-logo-schil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NVvR-logo-schild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r>
      <w:tab/>
      <w:t xml:space="preserve">        </w:t>
    </w:r>
  </w:p>
  <w:p w:rsidR="005448E2" w:rsidRDefault="005448E2" w:rsidP="007E222B">
    <w:pPr>
      <w:pStyle w:val="Voettekst"/>
      <w:tabs>
        <w:tab w:val="left" w:pos="2820"/>
      </w:tabs>
    </w:pPr>
  </w:p>
  <w:p w:rsidR="005448E2" w:rsidRDefault="005448E2" w:rsidP="007E222B">
    <w:pPr>
      <w:pStyle w:val="Voettekst"/>
      <w:tabs>
        <w:tab w:val="left" w:pos="2820"/>
      </w:tabs>
    </w:pP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CF7" w:rsidRDefault="006C4CF7">
      <w:r>
        <w:separator/>
      </w:r>
    </w:p>
  </w:footnote>
  <w:footnote w:type="continuationSeparator" w:id="0">
    <w:p w:rsidR="006C4CF7" w:rsidRDefault="006C4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4E723F3"/>
    <w:multiLevelType w:val="hybridMultilevel"/>
    <w:tmpl w:val="F21841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AF47B7E"/>
    <w:multiLevelType w:val="hybridMultilevel"/>
    <w:tmpl w:val="98128D2E"/>
    <w:lvl w:ilvl="0" w:tplc="DF94D0C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D3E6131"/>
    <w:multiLevelType w:val="multilevel"/>
    <w:tmpl w:val="E5C0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957C9"/>
    <w:multiLevelType w:val="hybridMultilevel"/>
    <w:tmpl w:val="9E688FF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5D06FF4"/>
    <w:multiLevelType w:val="hybridMultilevel"/>
    <w:tmpl w:val="468CD2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FDB3819"/>
    <w:multiLevelType w:val="multilevel"/>
    <w:tmpl w:val="CE9EF93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0D06981"/>
    <w:multiLevelType w:val="hybridMultilevel"/>
    <w:tmpl w:val="5AD2B8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1CF597F"/>
    <w:multiLevelType w:val="multilevel"/>
    <w:tmpl w:val="43684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4385B3B"/>
    <w:multiLevelType w:val="hybridMultilevel"/>
    <w:tmpl w:val="0126899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FFA7FC4"/>
    <w:multiLevelType w:val="hybridMultilevel"/>
    <w:tmpl w:val="C89ED888"/>
    <w:lvl w:ilvl="0" w:tplc="42621E6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11"/>
  </w:num>
  <w:num w:numId="6">
    <w:abstractNumId w:val="4"/>
  </w:num>
  <w:num w:numId="7">
    <w:abstractNumId w:val="9"/>
  </w:num>
  <w:num w:numId="8">
    <w:abstractNumId w:val="7"/>
  </w:num>
  <w:num w:numId="9">
    <w:abstractNumId w:val="2"/>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Standaard"/>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5D"/>
    <w:rsid w:val="00011CE5"/>
    <w:rsid w:val="000237A8"/>
    <w:rsid w:val="00025DC8"/>
    <w:rsid w:val="00034100"/>
    <w:rsid w:val="0003451C"/>
    <w:rsid w:val="00044554"/>
    <w:rsid w:val="000466D9"/>
    <w:rsid w:val="0004742E"/>
    <w:rsid w:val="00070611"/>
    <w:rsid w:val="0007107E"/>
    <w:rsid w:val="00076B85"/>
    <w:rsid w:val="000778C3"/>
    <w:rsid w:val="00080CEF"/>
    <w:rsid w:val="00083BDE"/>
    <w:rsid w:val="00084E5D"/>
    <w:rsid w:val="00086331"/>
    <w:rsid w:val="00094848"/>
    <w:rsid w:val="000A659A"/>
    <w:rsid w:val="000B0044"/>
    <w:rsid w:val="000B5D78"/>
    <w:rsid w:val="000D425C"/>
    <w:rsid w:val="000D42B7"/>
    <w:rsid w:val="000E6026"/>
    <w:rsid w:val="000F0CFF"/>
    <w:rsid w:val="000F3090"/>
    <w:rsid w:val="00100375"/>
    <w:rsid w:val="001003D1"/>
    <w:rsid w:val="00104A99"/>
    <w:rsid w:val="001104F1"/>
    <w:rsid w:val="001124CD"/>
    <w:rsid w:val="00126FC7"/>
    <w:rsid w:val="00127735"/>
    <w:rsid w:val="00137207"/>
    <w:rsid w:val="0014788C"/>
    <w:rsid w:val="00151091"/>
    <w:rsid w:val="00165BFA"/>
    <w:rsid w:val="00166306"/>
    <w:rsid w:val="00175770"/>
    <w:rsid w:val="00182DDF"/>
    <w:rsid w:val="00196976"/>
    <w:rsid w:val="001A0894"/>
    <w:rsid w:val="001C24E5"/>
    <w:rsid w:val="001C3E97"/>
    <w:rsid w:val="001D623A"/>
    <w:rsid w:val="001D7AFB"/>
    <w:rsid w:val="001E01A5"/>
    <w:rsid w:val="001E5265"/>
    <w:rsid w:val="001F6784"/>
    <w:rsid w:val="001F7E94"/>
    <w:rsid w:val="00206360"/>
    <w:rsid w:val="002102E9"/>
    <w:rsid w:val="002160B3"/>
    <w:rsid w:val="00217AAF"/>
    <w:rsid w:val="00222F39"/>
    <w:rsid w:val="00223A19"/>
    <w:rsid w:val="0022460A"/>
    <w:rsid w:val="00250032"/>
    <w:rsid w:val="002566FF"/>
    <w:rsid w:val="00273429"/>
    <w:rsid w:val="00275AD1"/>
    <w:rsid w:val="002765E9"/>
    <w:rsid w:val="00286480"/>
    <w:rsid w:val="00290846"/>
    <w:rsid w:val="00293618"/>
    <w:rsid w:val="002942B0"/>
    <w:rsid w:val="002B0028"/>
    <w:rsid w:val="002B49C2"/>
    <w:rsid w:val="002B7A6A"/>
    <w:rsid w:val="002C3C05"/>
    <w:rsid w:val="002C7A92"/>
    <w:rsid w:val="002D0F8E"/>
    <w:rsid w:val="002F299E"/>
    <w:rsid w:val="003033B2"/>
    <w:rsid w:val="00304CBA"/>
    <w:rsid w:val="003061A1"/>
    <w:rsid w:val="0031383C"/>
    <w:rsid w:val="003143EE"/>
    <w:rsid w:val="00341C3D"/>
    <w:rsid w:val="0035241D"/>
    <w:rsid w:val="00352E39"/>
    <w:rsid w:val="00356788"/>
    <w:rsid w:val="00362E92"/>
    <w:rsid w:val="00367172"/>
    <w:rsid w:val="0037194E"/>
    <w:rsid w:val="003722FC"/>
    <w:rsid w:val="00373638"/>
    <w:rsid w:val="003752FF"/>
    <w:rsid w:val="003759CD"/>
    <w:rsid w:val="0038678A"/>
    <w:rsid w:val="00386C1A"/>
    <w:rsid w:val="00387C89"/>
    <w:rsid w:val="003938BB"/>
    <w:rsid w:val="003A0A59"/>
    <w:rsid w:val="003A475B"/>
    <w:rsid w:val="003C6338"/>
    <w:rsid w:val="003E09F8"/>
    <w:rsid w:val="003E5A87"/>
    <w:rsid w:val="003F6938"/>
    <w:rsid w:val="00406881"/>
    <w:rsid w:val="00406C11"/>
    <w:rsid w:val="0041449F"/>
    <w:rsid w:val="00423092"/>
    <w:rsid w:val="00433C09"/>
    <w:rsid w:val="004402D9"/>
    <w:rsid w:val="00442A96"/>
    <w:rsid w:val="00447463"/>
    <w:rsid w:val="00450F2E"/>
    <w:rsid w:val="00457907"/>
    <w:rsid w:val="00475A81"/>
    <w:rsid w:val="0048290B"/>
    <w:rsid w:val="0048561B"/>
    <w:rsid w:val="00485934"/>
    <w:rsid w:val="0049013F"/>
    <w:rsid w:val="00494B83"/>
    <w:rsid w:val="004A2CA2"/>
    <w:rsid w:val="004B2EB9"/>
    <w:rsid w:val="004B3BBD"/>
    <w:rsid w:val="004C48A7"/>
    <w:rsid w:val="004C62EB"/>
    <w:rsid w:val="004D0F7A"/>
    <w:rsid w:val="004E10D6"/>
    <w:rsid w:val="004F1AB7"/>
    <w:rsid w:val="00500443"/>
    <w:rsid w:val="0050048C"/>
    <w:rsid w:val="00512728"/>
    <w:rsid w:val="0052515A"/>
    <w:rsid w:val="005448E2"/>
    <w:rsid w:val="00544BB8"/>
    <w:rsid w:val="005454F3"/>
    <w:rsid w:val="00545B5D"/>
    <w:rsid w:val="00565FB4"/>
    <w:rsid w:val="005749DB"/>
    <w:rsid w:val="0058481A"/>
    <w:rsid w:val="00585595"/>
    <w:rsid w:val="00586E64"/>
    <w:rsid w:val="005906D0"/>
    <w:rsid w:val="00591A2E"/>
    <w:rsid w:val="00595758"/>
    <w:rsid w:val="00595E75"/>
    <w:rsid w:val="005A137D"/>
    <w:rsid w:val="005A18E3"/>
    <w:rsid w:val="005A1C3A"/>
    <w:rsid w:val="005B59FE"/>
    <w:rsid w:val="005B697E"/>
    <w:rsid w:val="005B7497"/>
    <w:rsid w:val="005D7AA5"/>
    <w:rsid w:val="005E6185"/>
    <w:rsid w:val="00601B14"/>
    <w:rsid w:val="006023CE"/>
    <w:rsid w:val="006118DE"/>
    <w:rsid w:val="006127B5"/>
    <w:rsid w:val="00615B62"/>
    <w:rsid w:val="00616EF0"/>
    <w:rsid w:val="006173B5"/>
    <w:rsid w:val="00625DE9"/>
    <w:rsid w:val="00656657"/>
    <w:rsid w:val="006572D8"/>
    <w:rsid w:val="00657ECC"/>
    <w:rsid w:val="0066799B"/>
    <w:rsid w:val="006745BB"/>
    <w:rsid w:val="006751B1"/>
    <w:rsid w:val="006761AF"/>
    <w:rsid w:val="0067621D"/>
    <w:rsid w:val="0068019A"/>
    <w:rsid w:val="0068023D"/>
    <w:rsid w:val="00681752"/>
    <w:rsid w:val="00690CE1"/>
    <w:rsid w:val="0069227C"/>
    <w:rsid w:val="006A4028"/>
    <w:rsid w:val="006A5A64"/>
    <w:rsid w:val="006C1751"/>
    <w:rsid w:val="006C23A6"/>
    <w:rsid w:val="006C4A07"/>
    <w:rsid w:val="006C4CF7"/>
    <w:rsid w:val="006C5DBB"/>
    <w:rsid w:val="006D2443"/>
    <w:rsid w:val="006D5127"/>
    <w:rsid w:val="006E6DCD"/>
    <w:rsid w:val="006F450E"/>
    <w:rsid w:val="00722B4E"/>
    <w:rsid w:val="00732F09"/>
    <w:rsid w:val="00741E9A"/>
    <w:rsid w:val="00755344"/>
    <w:rsid w:val="00757F42"/>
    <w:rsid w:val="00783F20"/>
    <w:rsid w:val="007858B4"/>
    <w:rsid w:val="0078741B"/>
    <w:rsid w:val="007A32CA"/>
    <w:rsid w:val="007A6A5A"/>
    <w:rsid w:val="007D0F7B"/>
    <w:rsid w:val="007D12D6"/>
    <w:rsid w:val="007E222B"/>
    <w:rsid w:val="007E2C22"/>
    <w:rsid w:val="007E2F5C"/>
    <w:rsid w:val="007E569A"/>
    <w:rsid w:val="007F45D7"/>
    <w:rsid w:val="00812F50"/>
    <w:rsid w:val="008205C9"/>
    <w:rsid w:val="008347AC"/>
    <w:rsid w:val="00836E72"/>
    <w:rsid w:val="0084115A"/>
    <w:rsid w:val="008471F5"/>
    <w:rsid w:val="008509BC"/>
    <w:rsid w:val="008639C6"/>
    <w:rsid w:val="00873442"/>
    <w:rsid w:val="00874105"/>
    <w:rsid w:val="00877778"/>
    <w:rsid w:val="00884922"/>
    <w:rsid w:val="00886A58"/>
    <w:rsid w:val="008A6EDD"/>
    <w:rsid w:val="008B7B07"/>
    <w:rsid w:val="008D4724"/>
    <w:rsid w:val="008D69D3"/>
    <w:rsid w:val="008D6C1E"/>
    <w:rsid w:val="008D7D02"/>
    <w:rsid w:val="008E212F"/>
    <w:rsid w:val="008F12A7"/>
    <w:rsid w:val="008F1629"/>
    <w:rsid w:val="008F5E48"/>
    <w:rsid w:val="008F74E8"/>
    <w:rsid w:val="00906D7D"/>
    <w:rsid w:val="00907785"/>
    <w:rsid w:val="0091264A"/>
    <w:rsid w:val="00932BD3"/>
    <w:rsid w:val="009355D9"/>
    <w:rsid w:val="00942F6A"/>
    <w:rsid w:val="00944AE7"/>
    <w:rsid w:val="00950614"/>
    <w:rsid w:val="009567BA"/>
    <w:rsid w:val="00960384"/>
    <w:rsid w:val="0098029D"/>
    <w:rsid w:val="009807FE"/>
    <w:rsid w:val="00983C98"/>
    <w:rsid w:val="00984140"/>
    <w:rsid w:val="00992245"/>
    <w:rsid w:val="0099563E"/>
    <w:rsid w:val="009A485B"/>
    <w:rsid w:val="009B2530"/>
    <w:rsid w:val="009B75E2"/>
    <w:rsid w:val="009C2713"/>
    <w:rsid w:val="009C4EB5"/>
    <w:rsid w:val="009D068F"/>
    <w:rsid w:val="009E522D"/>
    <w:rsid w:val="009F31FB"/>
    <w:rsid w:val="009F49C9"/>
    <w:rsid w:val="00A01807"/>
    <w:rsid w:val="00A117E0"/>
    <w:rsid w:val="00A20E2A"/>
    <w:rsid w:val="00A2148E"/>
    <w:rsid w:val="00A2379F"/>
    <w:rsid w:val="00A25410"/>
    <w:rsid w:val="00A352E0"/>
    <w:rsid w:val="00A51E1B"/>
    <w:rsid w:val="00A67D26"/>
    <w:rsid w:val="00A74F80"/>
    <w:rsid w:val="00A81824"/>
    <w:rsid w:val="00A83335"/>
    <w:rsid w:val="00A92536"/>
    <w:rsid w:val="00A97AB2"/>
    <w:rsid w:val="00AA6C92"/>
    <w:rsid w:val="00AB1272"/>
    <w:rsid w:val="00AB778D"/>
    <w:rsid w:val="00AC1B47"/>
    <w:rsid w:val="00AD169F"/>
    <w:rsid w:val="00AD3778"/>
    <w:rsid w:val="00AE1387"/>
    <w:rsid w:val="00AF6544"/>
    <w:rsid w:val="00B00E54"/>
    <w:rsid w:val="00B33853"/>
    <w:rsid w:val="00B45153"/>
    <w:rsid w:val="00B54DFA"/>
    <w:rsid w:val="00B74BB7"/>
    <w:rsid w:val="00B772A0"/>
    <w:rsid w:val="00B80F9F"/>
    <w:rsid w:val="00B83B6C"/>
    <w:rsid w:val="00B9651D"/>
    <w:rsid w:val="00BA6E92"/>
    <w:rsid w:val="00BB3460"/>
    <w:rsid w:val="00BB3D61"/>
    <w:rsid w:val="00BD067C"/>
    <w:rsid w:val="00BD136D"/>
    <w:rsid w:val="00BD47F6"/>
    <w:rsid w:val="00BD5DB9"/>
    <w:rsid w:val="00BE258E"/>
    <w:rsid w:val="00BF52BD"/>
    <w:rsid w:val="00C00A07"/>
    <w:rsid w:val="00C12C37"/>
    <w:rsid w:val="00C16DE6"/>
    <w:rsid w:val="00C1735F"/>
    <w:rsid w:val="00C2278E"/>
    <w:rsid w:val="00C31DEE"/>
    <w:rsid w:val="00C34579"/>
    <w:rsid w:val="00C35162"/>
    <w:rsid w:val="00C47958"/>
    <w:rsid w:val="00C5183B"/>
    <w:rsid w:val="00C53DEE"/>
    <w:rsid w:val="00C53E48"/>
    <w:rsid w:val="00C576CA"/>
    <w:rsid w:val="00C63153"/>
    <w:rsid w:val="00C82756"/>
    <w:rsid w:val="00C82D2B"/>
    <w:rsid w:val="00C90A7C"/>
    <w:rsid w:val="00C9657F"/>
    <w:rsid w:val="00CA170C"/>
    <w:rsid w:val="00CA7AD8"/>
    <w:rsid w:val="00CA7D33"/>
    <w:rsid w:val="00CB00D4"/>
    <w:rsid w:val="00CB0D2C"/>
    <w:rsid w:val="00CB419F"/>
    <w:rsid w:val="00CC205B"/>
    <w:rsid w:val="00CE581F"/>
    <w:rsid w:val="00CE6B3D"/>
    <w:rsid w:val="00CF05DD"/>
    <w:rsid w:val="00CF448D"/>
    <w:rsid w:val="00CF4C8E"/>
    <w:rsid w:val="00D04BC3"/>
    <w:rsid w:val="00D05067"/>
    <w:rsid w:val="00D05F47"/>
    <w:rsid w:val="00D1153C"/>
    <w:rsid w:val="00D14DF3"/>
    <w:rsid w:val="00D2048A"/>
    <w:rsid w:val="00D30290"/>
    <w:rsid w:val="00D35EB3"/>
    <w:rsid w:val="00D50350"/>
    <w:rsid w:val="00D64EAD"/>
    <w:rsid w:val="00D77737"/>
    <w:rsid w:val="00D77DE4"/>
    <w:rsid w:val="00D81063"/>
    <w:rsid w:val="00D81842"/>
    <w:rsid w:val="00D94095"/>
    <w:rsid w:val="00D97317"/>
    <w:rsid w:val="00DA33E9"/>
    <w:rsid w:val="00DA3C87"/>
    <w:rsid w:val="00DC2FAA"/>
    <w:rsid w:val="00DC4F63"/>
    <w:rsid w:val="00DC558F"/>
    <w:rsid w:val="00DC5B81"/>
    <w:rsid w:val="00DD0039"/>
    <w:rsid w:val="00DE0A25"/>
    <w:rsid w:val="00E105A0"/>
    <w:rsid w:val="00E13A4D"/>
    <w:rsid w:val="00E46BC0"/>
    <w:rsid w:val="00E47DC7"/>
    <w:rsid w:val="00E54639"/>
    <w:rsid w:val="00E62F31"/>
    <w:rsid w:val="00E64D5D"/>
    <w:rsid w:val="00E71B40"/>
    <w:rsid w:val="00E74111"/>
    <w:rsid w:val="00E74264"/>
    <w:rsid w:val="00E74C5C"/>
    <w:rsid w:val="00E8079F"/>
    <w:rsid w:val="00E85ACE"/>
    <w:rsid w:val="00EB3AB1"/>
    <w:rsid w:val="00EB7166"/>
    <w:rsid w:val="00EB7212"/>
    <w:rsid w:val="00EE458C"/>
    <w:rsid w:val="00EF0243"/>
    <w:rsid w:val="00F02081"/>
    <w:rsid w:val="00F070A9"/>
    <w:rsid w:val="00F203A4"/>
    <w:rsid w:val="00F25867"/>
    <w:rsid w:val="00F345BD"/>
    <w:rsid w:val="00F46A8B"/>
    <w:rsid w:val="00F70C84"/>
    <w:rsid w:val="00F91F91"/>
    <w:rsid w:val="00F97E34"/>
    <w:rsid w:val="00FA15E7"/>
    <w:rsid w:val="00FA3098"/>
    <w:rsid w:val="00FB2D68"/>
    <w:rsid w:val="00FD08F1"/>
    <w:rsid w:val="00FE0AA6"/>
    <w:rsid w:val="00FE0D06"/>
    <w:rsid w:val="00FE1803"/>
    <w:rsid w:val="00FE7810"/>
    <w:rsid w:val="00FF18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35586067-3635-414D-ABF4-EEA0E923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6788"/>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iefhoofd">
    <w:name w:val="Briefhoofd"/>
    <w:basedOn w:val="Standaard"/>
    <w:rsid w:val="00356788"/>
    <w:rPr>
      <w:lang w:eastAsia="en-US"/>
    </w:rPr>
  </w:style>
  <w:style w:type="paragraph" w:styleId="Voetnoottekst">
    <w:name w:val="footnote text"/>
    <w:basedOn w:val="Standaard"/>
    <w:link w:val="VoetnoottekstChar"/>
    <w:uiPriority w:val="99"/>
    <w:semiHidden/>
    <w:rsid w:val="00356788"/>
  </w:style>
  <w:style w:type="character" w:styleId="Voetnootmarkering">
    <w:name w:val="footnote reference"/>
    <w:uiPriority w:val="99"/>
    <w:semiHidden/>
    <w:rsid w:val="00356788"/>
    <w:rPr>
      <w:vertAlign w:val="superscript"/>
    </w:rPr>
  </w:style>
  <w:style w:type="paragraph" w:styleId="Ballontekst">
    <w:name w:val="Balloon Text"/>
    <w:basedOn w:val="Standaard"/>
    <w:semiHidden/>
    <w:rsid w:val="00356788"/>
    <w:rPr>
      <w:rFonts w:ascii="Tahoma" w:hAnsi="Tahoma" w:cs="Tahoma"/>
      <w:sz w:val="16"/>
      <w:szCs w:val="16"/>
    </w:rPr>
  </w:style>
  <w:style w:type="character" w:styleId="Regelnummer">
    <w:name w:val="line number"/>
    <w:basedOn w:val="Standaardalinea-lettertype"/>
    <w:rsid w:val="00A83335"/>
  </w:style>
  <w:style w:type="paragraph" w:customStyle="1" w:styleId="broodtekst">
    <w:name w:val="broodtekst"/>
    <w:basedOn w:val="Standaard"/>
    <w:rsid w:val="00080CEF"/>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styleId="Geenafstand">
    <w:name w:val="No Spacing"/>
    <w:uiPriority w:val="1"/>
    <w:qFormat/>
    <w:rsid w:val="00960384"/>
    <w:rPr>
      <w:rFonts w:ascii="Calibri" w:eastAsia="Calibri" w:hAnsi="Calibri"/>
      <w:sz w:val="22"/>
      <w:szCs w:val="22"/>
      <w:lang w:eastAsia="en-US"/>
    </w:rPr>
  </w:style>
  <w:style w:type="paragraph" w:styleId="Eindnoottekst">
    <w:name w:val="endnote text"/>
    <w:basedOn w:val="Standaard"/>
    <w:link w:val="EindnoottekstChar"/>
    <w:rsid w:val="002F299E"/>
  </w:style>
  <w:style w:type="character" w:customStyle="1" w:styleId="EindnoottekstChar">
    <w:name w:val="Eindnoottekst Char"/>
    <w:link w:val="Eindnoottekst"/>
    <w:rsid w:val="002F299E"/>
    <w:rPr>
      <w:rFonts w:ascii="Arial" w:hAnsi="Arial"/>
    </w:rPr>
  </w:style>
  <w:style w:type="character" w:styleId="Eindnootmarkering">
    <w:name w:val="endnote reference"/>
    <w:rsid w:val="002F299E"/>
    <w:rPr>
      <w:vertAlign w:val="superscript"/>
    </w:rPr>
  </w:style>
  <w:style w:type="paragraph" w:styleId="Lijstalinea">
    <w:name w:val="List Paragraph"/>
    <w:basedOn w:val="Standaard"/>
    <w:qFormat/>
    <w:rsid w:val="00877778"/>
    <w:pPr>
      <w:ind w:left="720"/>
    </w:pPr>
    <w:rPr>
      <w:rFonts w:ascii="Times New Roman" w:eastAsia="Calibri" w:hAnsi="Times New Roman"/>
      <w:sz w:val="24"/>
      <w:szCs w:val="24"/>
    </w:rPr>
  </w:style>
  <w:style w:type="paragraph" w:styleId="Koptekst">
    <w:name w:val="header"/>
    <w:basedOn w:val="Standaard"/>
    <w:link w:val="KoptekstChar"/>
    <w:rsid w:val="00757F42"/>
    <w:pPr>
      <w:tabs>
        <w:tab w:val="center" w:pos="4536"/>
        <w:tab w:val="right" w:pos="9072"/>
      </w:tabs>
    </w:pPr>
  </w:style>
  <w:style w:type="character" w:customStyle="1" w:styleId="KoptekstChar">
    <w:name w:val="Koptekst Char"/>
    <w:link w:val="Koptekst"/>
    <w:rsid w:val="00757F42"/>
    <w:rPr>
      <w:rFonts w:ascii="Arial" w:hAnsi="Arial"/>
    </w:rPr>
  </w:style>
  <w:style w:type="paragraph" w:styleId="Voettekst">
    <w:name w:val="footer"/>
    <w:basedOn w:val="Standaard"/>
    <w:link w:val="VoettekstChar"/>
    <w:rsid w:val="00757F42"/>
    <w:pPr>
      <w:tabs>
        <w:tab w:val="center" w:pos="4536"/>
        <w:tab w:val="right" w:pos="9072"/>
      </w:tabs>
    </w:pPr>
  </w:style>
  <w:style w:type="character" w:customStyle="1" w:styleId="VoettekstChar">
    <w:name w:val="Voettekst Char"/>
    <w:link w:val="Voettekst"/>
    <w:rsid w:val="00757F42"/>
    <w:rPr>
      <w:rFonts w:ascii="Arial" w:hAnsi="Arial"/>
    </w:rPr>
  </w:style>
  <w:style w:type="character" w:styleId="Verwijzingopmerking">
    <w:name w:val="annotation reference"/>
    <w:rsid w:val="00886A58"/>
    <w:rPr>
      <w:sz w:val="16"/>
      <w:szCs w:val="16"/>
    </w:rPr>
  </w:style>
  <w:style w:type="paragraph" w:styleId="Tekstopmerking">
    <w:name w:val="annotation text"/>
    <w:basedOn w:val="Standaard"/>
    <w:link w:val="TekstopmerkingChar"/>
    <w:rsid w:val="00886A58"/>
  </w:style>
  <w:style w:type="character" w:customStyle="1" w:styleId="TekstopmerkingChar">
    <w:name w:val="Tekst opmerking Char"/>
    <w:link w:val="Tekstopmerking"/>
    <w:rsid w:val="00886A58"/>
    <w:rPr>
      <w:rFonts w:ascii="Arial" w:hAnsi="Arial"/>
    </w:rPr>
  </w:style>
  <w:style w:type="paragraph" w:styleId="Onderwerpvanopmerking">
    <w:name w:val="annotation subject"/>
    <w:basedOn w:val="Tekstopmerking"/>
    <w:next w:val="Tekstopmerking"/>
    <w:link w:val="OnderwerpvanopmerkingChar"/>
    <w:rsid w:val="00886A58"/>
    <w:rPr>
      <w:b/>
      <w:bCs/>
    </w:rPr>
  </w:style>
  <w:style w:type="character" w:customStyle="1" w:styleId="OnderwerpvanopmerkingChar">
    <w:name w:val="Onderwerp van opmerking Char"/>
    <w:link w:val="Onderwerpvanopmerking"/>
    <w:rsid w:val="00886A58"/>
    <w:rPr>
      <w:rFonts w:ascii="Arial" w:hAnsi="Arial"/>
      <w:b/>
      <w:bCs/>
    </w:rPr>
  </w:style>
  <w:style w:type="character" w:customStyle="1" w:styleId="tdefaulth18">
    <w:name w:val="t_default h_18"/>
    <w:basedOn w:val="Standaardalinea-lettertype"/>
    <w:rsid w:val="00C47958"/>
  </w:style>
  <w:style w:type="character" w:customStyle="1" w:styleId="VoetnoottekstChar">
    <w:name w:val="Voetnoottekst Char"/>
    <w:basedOn w:val="Standaardalinea-lettertype"/>
    <w:link w:val="Voetnoottekst"/>
    <w:uiPriority w:val="99"/>
    <w:semiHidden/>
    <w:rsid w:val="001663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7898">
      <w:bodyDiv w:val="1"/>
      <w:marLeft w:val="0"/>
      <w:marRight w:val="0"/>
      <w:marTop w:val="0"/>
      <w:marBottom w:val="0"/>
      <w:divBdr>
        <w:top w:val="none" w:sz="0" w:space="0" w:color="auto"/>
        <w:left w:val="none" w:sz="0" w:space="0" w:color="auto"/>
        <w:bottom w:val="none" w:sz="0" w:space="0" w:color="auto"/>
        <w:right w:val="none" w:sz="0" w:space="0" w:color="auto"/>
      </w:divBdr>
      <w:divsChild>
        <w:div w:id="1861241645">
          <w:marLeft w:val="0"/>
          <w:marRight w:val="0"/>
          <w:marTop w:val="0"/>
          <w:marBottom w:val="0"/>
          <w:divBdr>
            <w:top w:val="none" w:sz="0" w:space="0" w:color="auto"/>
            <w:left w:val="none" w:sz="0" w:space="0" w:color="auto"/>
            <w:bottom w:val="none" w:sz="0" w:space="0" w:color="auto"/>
            <w:right w:val="none" w:sz="0" w:space="0" w:color="auto"/>
          </w:divBdr>
        </w:div>
      </w:divsChild>
    </w:div>
    <w:div w:id="279654582">
      <w:bodyDiv w:val="1"/>
      <w:marLeft w:val="0"/>
      <w:marRight w:val="0"/>
      <w:marTop w:val="0"/>
      <w:marBottom w:val="0"/>
      <w:divBdr>
        <w:top w:val="none" w:sz="0" w:space="0" w:color="auto"/>
        <w:left w:val="none" w:sz="0" w:space="0" w:color="auto"/>
        <w:bottom w:val="none" w:sz="0" w:space="0" w:color="auto"/>
        <w:right w:val="none" w:sz="0" w:space="0" w:color="auto"/>
      </w:divBdr>
      <w:divsChild>
        <w:div w:id="126123064">
          <w:marLeft w:val="0"/>
          <w:marRight w:val="0"/>
          <w:marTop w:val="0"/>
          <w:marBottom w:val="0"/>
          <w:divBdr>
            <w:top w:val="none" w:sz="0" w:space="0" w:color="auto"/>
            <w:left w:val="none" w:sz="0" w:space="0" w:color="auto"/>
            <w:bottom w:val="none" w:sz="0" w:space="0" w:color="auto"/>
            <w:right w:val="none" w:sz="0" w:space="0" w:color="auto"/>
          </w:divBdr>
        </w:div>
      </w:divsChild>
    </w:div>
    <w:div w:id="870455256">
      <w:bodyDiv w:val="1"/>
      <w:marLeft w:val="0"/>
      <w:marRight w:val="0"/>
      <w:marTop w:val="0"/>
      <w:marBottom w:val="0"/>
      <w:divBdr>
        <w:top w:val="single" w:sz="18" w:space="0" w:color="4E4E4E"/>
        <w:left w:val="none" w:sz="0" w:space="0" w:color="auto"/>
        <w:bottom w:val="none" w:sz="0" w:space="0" w:color="auto"/>
        <w:right w:val="none" w:sz="0" w:space="0" w:color="auto"/>
      </w:divBdr>
      <w:divsChild>
        <w:div w:id="1300108618">
          <w:marLeft w:val="0"/>
          <w:marRight w:val="0"/>
          <w:marTop w:val="0"/>
          <w:marBottom w:val="0"/>
          <w:divBdr>
            <w:top w:val="none" w:sz="0" w:space="0" w:color="auto"/>
            <w:left w:val="none" w:sz="0" w:space="0" w:color="auto"/>
            <w:bottom w:val="none" w:sz="0" w:space="0" w:color="auto"/>
            <w:right w:val="none" w:sz="0" w:space="0" w:color="auto"/>
          </w:divBdr>
          <w:divsChild>
            <w:div w:id="84764738">
              <w:marLeft w:val="0"/>
              <w:marRight w:val="0"/>
              <w:marTop w:val="0"/>
              <w:marBottom w:val="0"/>
              <w:divBdr>
                <w:top w:val="none" w:sz="0" w:space="0" w:color="auto"/>
                <w:left w:val="none" w:sz="0" w:space="0" w:color="auto"/>
                <w:bottom w:val="single" w:sz="18" w:space="31" w:color="4E4E4E"/>
                <w:right w:val="none" w:sz="0" w:space="0" w:color="auto"/>
              </w:divBdr>
              <w:divsChild>
                <w:div w:id="220332566">
                  <w:marLeft w:val="0"/>
                  <w:marRight w:val="0"/>
                  <w:marTop w:val="0"/>
                  <w:marBottom w:val="0"/>
                  <w:divBdr>
                    <w:top w:val="single" w:sz="48" w:space="0" w:color="CCE0F1"/>
                    <w:left w:val="none" w:sz="0" w:space="0" w:color="auto"/>
                    <w:bottom w:val="none" w:sz="0" w:space="0" w:color="auto"/>
                    <w:right w:val="none" w:sz="0" w:space="0" w:color="auto"/>
                  </w:divBdr>
                  <w:divsChild>
                    <w:div w:id="9892841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5B9A2-2815-41A9-8729-E33D9357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CAC3F095.dotm</Template>
  <TotalTime>160</TotalTime>
  <Pages>3</Pages>
  <Words>878</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De Staatssecretaris van Veiligheid en Justitie</vt:lpstr>
    </vt:vector>
  </TitlesOfParts>
  <Company>Ministerie van Justitie</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Staatssecretaris van Veiligheid en Justitie</dc:title>
  <dc:creator>langk</dc:creator>
  <cp:lastModifiedBy>Timmer, J.M.A. (NvvR 's-Gravenhage)</cp:lastModifiedBy>
  <cp:revision>3</cp:revision>
  <cp:lastPrinted>2015-01-27T11:06:00Z</cp:lastPrinted>
  <dcterms:created xsi:type="dcterms:W3CDTF">2015-01-27T11:05:00Z</dcterms:created>
  <dcterms:modified xsi:type="dcterms:W3CDTF">2015-01-27T15:41:00Z</dcterms:modified>
</cp:coreProperties>
</file>